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6F6ED" w14:textId="1A63A869" w:rsidR="00CD5642" w:rsidRPr="007E4A4B" w:rsidRDefault="007E4A4B" w:rsidP="007E4A4B">
      <w:pPr>
        <w:spacing w:after="100" w:afterAutospacing="1"/>
        <w:jc w:val="center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МОДУЛЬ 2. ПОЛІТИКА СТАЛОГО РОЗВИТКУ</w:t>
      </w:r>
    </w:p>
    <w:p w14:paraId="09CFEE62" w14:textId="3DFFC4EE" w:rsidR="007E4A4B" w:rsidRPr="007E4A4B" w:rsidRDefault="00CD5642" w:rsidP="007E4A4B">
      <w:pPr>
        <w:spacing w:after="100" w:afterAutospacing="1"/>
        <w:jc w:val="center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Тема 2.2. Сталий розвиток громад</w:t>
      </w:r>
    </w:p>
    <w:p w14:paraId="40E99446" w14:textId="77777777" w:rsidR="007E4A4B" w:rsidRDefault="00CD5642" w:rsidP="007E4A4B">
      <w:pPr>
        <w:pStyle w:val="NormalWeb"/>
        <w:spacing w:before="0" w:beforeAutospacing="0" w:after="0" w:afterAutospacing="0"/>
        <w:jc w:val="center"/>
        <w:rPr>
          <w:color w:val="495057"/>
          <w:sz w:val="28"/>
          <w:szCs w:val="28"/>
          <w:lang w:val="uk-UA"/>
        </w:rPr>
      </w:pPr>
      <w:r w:rsidRPr="007E4A4B">
        <w:rPr>
          <w:color w:val="495057"/>
          <w:sz w:val="28"/>
          <w:szCs w:val="28"/>
          <w:lang w:val="uk-UA"/>
        </w:rPr>
        <w:t xml:space="preserve">Самостійна (творча) робота </w:t>
      </w:r>
    </w:p>
    <w:p w14:paraId="60450366" w14:textId="17E4D5C5" w:rsidR="00CD5642" w:rsidRPr="007E4A4B" w:rsidRDefault="00CD5642" w:rsidP="007E4A4B">
      <w:pPr>
        <w:pStyle w:val="NormalWeb"/>
        <w:spacing w:before="0" w:beforeAutospacing="0" w:after="0" w:afterAutospacing="0"/>
        <w:jc w:val="center"/>
        <w:rPr>
          <w:color w:val="495057"/>
          <w:sz w:val="28"/>
          <w:szCs w:val="28"/>
          <w:lang w:val="uk-UA"/>
        </w:rPr>
      </w:pPr>
      <w:r w:rsidRPr="007E4A4B">
        <w:rPr>
          <w:color w:val="495057"/>
          <w:sz w:val="28"/>
          <w:szCs w:val="28"/>
          <w:lang w:val="uk-UA"/>
        </w:rPr>
        <w:t>за результатами опрацювання літератури та інформаційних джерел</w:t>
      </w:r>
    </w:p>
    <w:p w14:paraId="3EE1EA01" w14:textId="77777777" w:rsidR="007E4A4B" w:rsidRPr="007E4A4B" w:rsidRDefault="007E4A4B" w:rsidP="00CD5642">
      <w:pPr>
        <w:pStyle w:val="NormalWeb"/>
        <w:spacing w:before="0" w:beforeAutospacing="0"/>
        <w:rPr>
          <w:color w:val="495057"/>
          <w:sz w:val="28"/>
          <w:szCs w:val="28"/>
        </w:rPr>
      </w:pPr>
    </w:p>
    <w:p w14:paraId="5271FE06" w14:textId="6DDC7E30" w:rsidR="00CD5642" w:rsidRPr="007E4A4B" w:rsidRDefault="00CD5642" w:rsidP="007E4A4B">
      <w:pPr>
        <w:pStyle w:val="NormalWeb"/>
        <w:spacing w:before="0" w:beforeAutospacing="0"/>
        <w:jc w:val="both"/>
        <w:rPr>
          <w:color w:val="495057"/>
          <w:sz w:val="28"/>
          <w:szCs w:val="28"/>
        </w:rPr>
      </w:pPr>
      <w:r w:rsidRPr="007E4A4B">
        <w:rPr>
          <w:color w:val="495057"/>
          <w:sz w:val="28"/>
          <w:szCs w:val="28"/>
        </w:rPr>
        <w:t>Підготуйте творчу роботу (наприклад, у формі есе, доповіді публічного виступу або аналітичного звіту) за результатами самостійного опрацювання матеріалів та інформаційних джерел за тематикою актуальної проблеми в сфері політики сталого розвитку (до 15 сторінок). </w:t>
      </w:r>
    </w:p>
    <w:p w14:paraId="5FB81DCE" w14:textId="5BEA13A0" w:rsidR="00CD5642" w:rsidRPr="00CD5642" w:rsidRDefault="00CD5642" w:rsidP="007E4A4B">
      <w:pPr>
        <w:spacing w:after="100" w:afterAutospacing="1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eastAsia="en-GB"/>
        </w:rPr>
      </w:pPr>
      <w:r w:rsidRPr="00CD5642">
        <w:rPr>
          <w:rFonts w:ascii="Times New Roman" w:eastAsia="Times New Roman" w:hAnsi="Times New Roman" w:cs="Times New Roman"/>
          <w:color w:val="495057"/>
          <w:sz w:val="28"/>
          <w:szCs w:val="28"/>
          <w:lang w:eastAsia="en-GB"/>
        </w:rPr>
        <w:t>Вимоги: в роботі має бути доведено актуальність обраної теми, визначено проблему та проаналізовано досвід її рішення, а також робота обов'язково повинна мати авторські пропозиції щодо розв'язання визначеної проблеми та посилання на використані джерела. </w:t>
      </w:r>
    </w:p>
    <w:p w14:paraId="1E604180" w14:textId="355C5874" w:rsidR="0086161D" w:rsidRPr="007E4A4B" w:rsidRDefault="0086161D" w:rsidP="0086161D">
      <w:pPr>
        <w:spacing w:after="100" w:afterAutospacing="1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Орієнтовні напрямки:</w:t>
      </w:r>
    </w:p>
    <w:p w14:paraId="6DBD9D52" w14:textId="7C4096C9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1. Належне врядування як складова сталого розвитку: сервісна держава і місцеве самоврядування.</w:t>
      </w:r>
    </w:p>
    <w:p w14:paraId="1E493A1E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2. Види та методи аналізу політики сталого розвитку: еколого-економічний, соціально-політичний, інноваційно-інвестиційний тощо.</w:t>
      </w:r>
    </w:p>
    <w:p w14:paraId="7A4756F4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3. Ідентифікація проблем політики сталого розвитку в контексті впровадження реформ в Україні.</w:t>
      </w:r>
    </w:p>
    <w:p w14:paraId="1DDFC87A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4. Підстави  та обмеження для державного втручання в сфері реалізації політики сталого розвитку. </w:t>
      </w:r>
    </w:p>
    <w:p w14:paraId="2D1AB149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5. Формулювання та порівняльний аналіз альтернативних варіантів політики сталого розвитку.</w:t>
      </w:r>
    </w:p>
    <w:p w14:paraId="74100380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6. Порівняльний аналіз альтернативних варіантів політики сталого розвитку.</w:t>
      </w:r>
    </w:p>
    <w:p w14:paraId="2563385E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 xml:space="preserve">7. Аналіз середовища політики сталого розвитку  і </w:t>
      </w:r>
      <w:proofErr w:type="spellStart"/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стейкголдерів</w:t>
      </w:r>
      <w:proofErr w:type="spellEnd"/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.</w:t>
      </w:r>
    </w:p>
    <w:p w14:paraId="6A763328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8. Політика європейської взаємодії в питаннях сталого територіального розвитку.</w:t>
      </w:r>
    </w:p>
    <w:p w14:paraId="53956A89" w14:textId="77777777" w:rsidR="0086161D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9. Національні інтереси, конфлікти і міжнародна взаємодія у сфері реалізації  політики сталого розвитку.</w:t>
      </w:r>
    </w:p>
    <w:p w14:paraId="184B9F11" w14:textId="6C84B743" w:rsidR="008A7DD6" w:rsidRPr="007E4A4B" w:rsidRDefault="0086161D" w:rsidP="007E4A4B">
      <w:pPr>
        <w:spacing w:after="100" w:afterAutospacing="1"/>
        <w:ind w:left="426" w:hanging="426"/>
        <w:jc w:val="both"/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</w:pPr>
      <w:r w:rsidRPr="007E4A4B">
        <w:rPr>
          <w:rFonts w:ascii="Times New Roman" w:eastAsia="Times New Roman" w:hAnsi="Times New Roman" w:cs="Times New Roman"/>
          <w:color w:val="495057"/>
          <w:sz w:val="28"/>
          <w:szCs w:val="28"/>
          <w:lang w:val="uk-UA" w:eastAsia="en-GB"/>
        </w:rPr>
        <w:t>10. Показники та критерії успішності реалізації політики сталого розвитку</w:t>
      </w:r>
    </w:p>
    <w:sectPr w:rsidR="008A7DD6" w:rsidRPr="007E4A4B" w:rsidSect="007E4A4B">
      <w:pgSz w:w="11906" w:h="16838"/>
      <w:pgMar w:top="1440" w:right="968" w:bottom="111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1D"/>
    <w:rsid w:val="007E4A4B"/>
    <w:rsid w:val="0086161D"/>
    <w:rsid w:val="008769CB"/>
    <w:rsid w:val="008A7DD6"/>
    <w:rsid w:val="00CD5642"/>
    <w:rsid w:val="00D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790A95"/>
  <w15:chartTrackingRefBased/>
  <w15:docId w15:val="{00980D78-C338-F042-85C9-2ED11DC2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16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Chechel</dc:creator>
  <cp:keywords/>
  <dc:description/>
  <cp:lastModifiedBy>Anna Chechel</cp:lastModifiedBy>
  <cp:revision>3</cp:revision>
  <dcterms:created xsi:type="dcterms:W3CDTF">2021-10-20T14:12:00Z</dcterms:created>
  <dcterms:modified xsi:type="dcterms:W3CDTF">2021-10-20T14:34:00Z</dcterms:modified>
</cp:coreProperties>
</file>