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7A3E4" w14:textId="7E888506" w:rsidR="00807B18" w:rsidRDefault="00807B18" w:rsidP="009D275D">
      <w:pPr>
        <w:ind w:firstLine="567"/>
        <w:jc w:val="right"/>
      </w:pPr>
      <w:r>
        <w:t xml:space="preserve">Додаток 5. </w:t>
      </w:r>
      <w:r w:rsidRPr="00807B18">
        <w:t>Використання методів</w:t>
      </w:r>
      <w:r>
        <w:t xml:space="preserve"> </w:t>
      </w:r>
      <w:r w:rsidRPr="00807B18">
        <w:t>літературознавчого дослідження в школі</w:t>
      </w:r>
    </w:p>
    <w:p w14:paraId="56643489" w14:textId="77777777" w:rsidR="00807B18" w:rsidRDefault="00807B18" w:rsidP="009D275D">
      <w:pPr>
        <w:ind w:firstLine="567"/>
        <w:jc w:val="right"/>
      </w:pPr>
    </w:p>
    <w:p w14:paraId="69926DE6" w14:textId="77777777" w:rsidR="00B538C7" w:rsidRDefault="00807B18" w:rsidP="009D275D">
      <w:pPr>
        <w:ind w:firstLine="567"/>
        <w:jc w:val="both"/>
      </w:pPr>
      <w:r w:rsidRPr="00807B18">
        <w:t xml:space="preserve">Наближення шкільного викладання </w:t>
      </w:r>
      <w:r w:rsidR="009D275D">
        <w:t>зарубіжної</w:t>
      </w:r>
      <w:r>
        <w:t xml:space="preserve"> </w:t>
      </w:r>
      <w:r w:rsidR="009D275D">
        <w:t>л</w:t>
      </w:r>
      <w:r w:rsidR="009D275D" w:rsidRPr="00807B18">
        <w:t>ітератури</w:t>
      </w:r>
      <w:r w:rsidRPr="00807B18">
        <w:t xml:space="preserve"> до сучасного рівня літературознавства здійснюється переважно в старшій школі. Зробити діалог</w:t>
      </w:r>
      <w:r>
        <w:t xml:space="preserve"> </w:t>
      </w:r>
      <w:r w:rsidRPr="00807B18">
        <w:t>різноманітним, а екзистенційну спрямованість розгляду твору дієвою допоможе часткове використання на</w:t>
      </w:r>
      <w:r>
        <w:t xml:space="preserve"> </w:t>
      </w:r>
      <w:r w:rsidRPr="00807B18">
        <w:t xml:space="preserve">уроці </w:t>
      </w:r>
      <w:r w:rsidRPr="009D275D">
        <w:rPr>
          <w:b/>
          <w:bCs/>
          <w:i/>
          <w:iCs/>
        </w:rPr>
        <w:t>методів літературознавчого дослідження</w:t>
      </w:r>
      <w:r w:rsidRPr="00807B18">
        <w:t xml:space="preserve">. </w:t>
      </w:r>
      <w:r w:rsidR="009D275D" w:rsidRPr="00807B18">
        <w:t xml:space="preserve">Їх </w:t>
      </w:r>
      <w:r w:rsidRPr="00807B18">
        <w:t>елементи можуть бути застосовані як прийоми у роботі над</w:t>
      </w:r>
      <w:r>
        <w:t xml:space="preserve"> </w:t>
      </w:r>
      <w:r w:rsidRPr="00807B18">
        <w:t>текстом, а також стати основою для дослідницької</w:t>
      </w:r>
      <w:r>
        <w:t xml:space="preserve"> </w:t>
      </w:r>
      <w:r w:rsidRPr="00807B18">
        <w:t>діяльності обдарованих дітей (зокрема, під час написання студій у Малій академії наук). Для шкільного</w:t>
      </w:r>
      <w:r>
        <w:t xml:space="preserve"> </w:t>
      </w:r>
      <w:r w:rsidRPr="00807B18">
        <w:t xml:space="preserve">вивчення літератури адаптовані такі методи літературознавчого дослідження: </w:t>
      </w:r>
      <w:r w:rsidRPr="00B538C7">
        <w:rPr>
          <w:i/>
          <w:iCs/>
        </w:rPr>
        <w:t>біографічний, культурно-історичний, еволюційний, компаративний, духовно-історичний, формальний, міфологічний, структуральний, текстуальний, деконструктивний, феміністичний</w:t>
      </w:r>
      <w:r w:rsidRPr="00807B18">
        <w:t>.</w:t>
      </w:r>
    </w:p>
    <w:p w14:paraId="41F5BCE9" w14:textId="77777777" w:rsidR="001D23CD" w:rsidRDefault="00807B18" w:rsidP="009D275D">
      <w:pPr>
        <w:ind w:firstLine="567"/>
        <w:jc w:val="both"/>
      </w:pPr>
      <w:r w:rsidRPr="00807B18">
        <w:t xml:space="preserve">Основою </w:t>
      </w:r>
      <w:r w:rsidRPr="00B538C7">
        <w:rPr>
          <w:b/>
          <w:bCs/>
          <w:i/>
          <w:iCs/>
        </w:rPr>
        <w:t>біографічного методу</w:t>
      </w:r>
      <w:r w:rsidRPr="00807B18">
        <w:t xml:space="preserve"> є переконання, що</w:t>
      </w:r>
      <w:r>
        <w:t xml:space="preserve"> </w:t>
      </w:r>
      <w:r w:rsidRPr="00807B18">
        <w:t>особливості творчості письменника визначаються його</w:t>
      </w:r>
      <w:r>
        <w:t xml:space="preserve"> </w:t>
      </w:r>
      <w:r w:rsidRPr="00807B18">
        <w:t>індивідуальними якостями, тому аналіз твору доцільно</w:t>
      </w:r>
      <w:r>
        <w:t xml:space="preserve"> </w:t>
      </w:r>
      <w:r w:rsidRPr="00807B18">
        <w:t>поєднувати з опануванням біографії автора. Засновник</w:t>
      </w:r>
      <w:r>
        <w:t xml:space="preserve"> </w:t>
      </w:r>
      <w:r w:rsidRPr="00807B18">
        <w:t xml:space="preserve">методу, французький критик </w:t>
      </w:r>
      <w:r w:rsidR="00B538C7">
        <w:t>Ш</w:t>
      </w:r>
      <w:r w:rsidRPr="00807B18">
        <w:t>арль-Огюстен де СентБев (1804—1869) пропагував морально-психологічне</w:t>
      </w:r>
      <w:r>
        <w:t xml:space="preserve"> </w:t>
      </w:r>
      <w:r w:rsidRPr="00807B18">
        <w:t>вивчення творчості письменника з опорою не лише на</w:t>
      </w:r>
      <w:r>
        <w:t xml:space="preserve"> </w:t>
      </w:r>
      <w:r w:rsidRPr="00807B18">
        <w:t>історико-біографічний матеріал, а й на інтуїцію дослідника як художника.</w:t>
      </w:r>
    </w:p>
    <w:p w14:paraId="6C8B6AE9" w14:textId="77777777" w:rsidR="001D23CD" w:rsidRDefault="00807B18" w:rsidP="009D275D">
      <w:pPr>
        <w:ind w:firstLine="567"/>
        <w:jc w:val="both"/>
      </w:pPr>
      <w:r w:rsidRPr="00807B18">
        <w:t xml:space="preserve">Ключова засада </w:t>
      </w:r>
      <w:r w:rsidRPr="001D23CD">
        <w:rPr>
          <w:b/>
          <w:bCs/>
          <w:i/>
          <w:iCs/>
        </w:rPr>
        <w:t>культурно-історичного методу</w:t>
      </w:r>
      <w:r w:rsidRPr="00807B18">
        <w:t xml:space="preserve"> —</w:t>
      </w:r>
      <w:r>
        <w:t xml:space="preserve"> </w:t>
      </w:r>
      <w:r w:rsidRPr="00807B18">
        <w:t>позитивістська теза про принципову тотожність законів, які керують світом природи і світом людського</w:t>
      </w:r>
      <w:r>
        <w:t xml:space="preserve"> </w:t>
      </w:r>
      <w:r w:rsidRPr="00807B18">
        <w:t>духу. Так, французький філософ Іполіт-Адольф Тен</w:t>
      </w:r>
      <w:r>
        <w:t xml:space="preserve"> </w:t>
      </w:r>
      <w:r w:rsidRPr="00807B18">
        <w:t>(1828—1893) доводив можливість виведення в одній</w:t>
      </w:r>
      <w:r>
        <w:t xml:space="preserve"> </w:t>
      </w:r>
      <w:r w:rsidRPr="00807B18">
        <w:t>формулі тієї універсальної першопричини, з якої</w:t>
      </w:r>
      <w:r>
        <w:t xml:space="preserve"> </w:t>
      </w:r>
      <w:r w:rsidRPr="00807B18">
        <w:t>випливали б як наслідок усі елементи. Мета науки —</w:t>
      </w:r>
      <w:r>
        <w:t xml:space="preserve"> </w:t>
      </w:r>
      <w:r w:rsidRPr="00807B18">
        <w:t>встановлення такого «породжувального закону». У</w:t>
      </w:r>
      <w:r>
        <w:t xml:space="preserve"> </w:t>
      </w:r>
      <w:r w:rsidRPr="00807B18">
        <w:t>праці «Історія англійської літератури» І.-А. Тен шляхом літературознавчого аналізу інтерпретував історію</w:t>
      </w:r>
      <w:r>
        <w:t xml:space="preserve"> </w:t>
      </w:r>
      <w:r w:rsidRPr="00807B18">
        <w:t>англійської нації та цивілізації. Представники культурно-історичного методу розглядають твір мистецтва</w:t>
      </w:r>
      <w:r>
        <w:t xml:space="preserve"> </w:t>
      </w:r>
      <w:r w:rsidRPr="00807B18">
        <w:t>як історичний документ, «знімок» раси, середовища й</w:t>
      </w:r>
      <w:r>
        <w:t xml:space="preserve"> </w:t>
      </w:r>
      <w:r w:rsidRPr="00807B18">
        <w:t>моменту, що його породили.</w:t>
      </w:r>
    </w:p>
    <w:p w14:paraId="677402F9" w14:textId="77777777" w:rsidR="00F713A3" w:rsidRDefault="00807B18" w:rsidP="009D275D">
      <w:pPr>
        <w:ind w:firstLine="567"/>
        <w:jc w:val="both"/>
      </w:pPr>
      <w:r w:rsidRPr="00807B18">
        <w:t xml:space="preserve">Виникнення </w:t>
      </w:r>
      <w:r w:rsidRPr="001D23CD">
        <w:rPr>
          <w:b/>
          <w:bCs/>
          <w:i/>
          <w:iCs/>
        </w:rPr>
        <w:t>еволюційного методу</w:t>
      </w:r>
      <w:r w:rsidRPr="00807B18">
        <w:t xml:space="preserve"> зумовлене перенесенням на історію літератури теорії Ч. Дарвіна. Так,</w:t>
      </w:r>
      <w:r>
        <w:t xml:space="preserve"> </w:t>
      </w:r>
      <w:r w:rsidRPr="00807B18">
        <w:t>французький критик, письменник Фердінанд Брюнетьєр (1849—1906) у курсі «Про еволюцію жанрів у</w:t>
      </w:r>
      <w:r>
        <w:t xml:space="preserve"> </w:t>
      </w:r>
      <w:r w:rsidRPr="00807B18">
        <w:t>історії літератури» провів паралель між розвитком літературних жанрів та природничих видів і запропонував</w:t>
      </w:r>
      <w:r>
        <w:t xml:space="preserve"> </w:t>
      </w:r>
      <w:r w:rsidRPr="00807B18">
        <w:t>новий принцип літературної критики: розгляд твору</w:t>
      </w:r>
      <w:r>
        <w:t xml:space="preserve"> </w:t>
      </w:r>
      <w:r w:rsidRPr="00807B18">
        <w:t>мистецтва як етапу в еволюції певного жанру. Критика</w:t>
      </w:r>
      <w:r>
        <w:t xml:space="preserve"> </w:t>
      </w:r>
      <w:r w:rsidRPr="00807B18">
        <w:t>тим самим звертається до вивчення власне літературної</w:t>
      </w:r>
      <w:r>
        <w:t xml:space="preserve"> </w:t>
      </w:r>
      <w:r w:rsidRPr="00807B18">
        <w:t>традиції, визначаючи місце твору в часі саморозвитку</w:t>
      </w:r>
      <w:r>
        <w:t xml:space="preserve"> </w:t>
      </w:r>
      <w:r w:rsidRPr="00807B18">
        <w:t>мистецтва. На основі цього методу в шкільному курсі</w:t>
      </w:r>
      <w:r>
        <w:t xml:space="preserve"> </w:t>
      </w:r>
      <w:r w:rsidRPr="00807B18">
        <w:t>літератури педагог разом з учнями може простежити</w:t>
      </w:r>
      <w:r>
        <w:t xml:space="preserve"> </w:t>
      </w:r>
      <w:r w:rsidRPr="00807B18">
        <w:t xml:space="preserve">еволюцію </w:t>
      </w:r>
      <w:r w:rsidR="000573B1">
        <w:t>художнього жанру</w:t>
      </w:r>
      <w:r w:rsidRPr="00807B18">
        <w:t>: фольклорна —» романтична —» модерністська —» авангардистська</w:t>
      </w:r>
      <w:r w:rsidR="00F713A3">
        <w:t>.</w:t>
      </w:r>
    </w:p>
    <w:p w14:paraId="495C919B" w14:textId="77777777" w:rsidR="00B42E6B" w:rsidRDefault="00807B18" w:rsidP="009D275D">
      <w:pPr>
        <w:ind w:firstLine="567"/>
        <w:jc w:val="both"/>
      </w:pPr>
      <w:r w:rsidRPr="00F713A3">
        <w:rPr>
          <w:b/>
          <w:bCs/>
          <w:i/>
          <w:iCs/>
        </w:rPr>
        <w:lastRenderedPageBreak/>
        <w:t xml:space="preserve">Компаративний (порівняльний) метод, </w:t>
      </w:r>
      <w:r w:rsidRPr="00F713A3">
        <w:t xml:space="preserve">запропонований </w:t>
      </w:r>
      <w:r w:rsidRPr="00807B18">
        <w:t>Теодором Бенфеєм (1809—1881), ґрунтується на</w:t>
      </w:r>
      <w:r>
        <w:t xml:space="preserve"> </w:t>
      </w:r>
      <w:r w:rsidRPr="00807B18">
        <w:t>теорії запозичень. Його прибічники вивчають спільні</w:t>
      </w:r>
      <w:r>
        <w:t xml:space="preserve"> </w:t>
      </w:r>
      <w:r w:rsidRPr="00807B18">
        <w:t>сюжети, мотиви, образи в літературах різних народів та</w:t>
      </w:r>
      <w:r>
        <w:t xml:space="preserve"> </w:t>
      </w:r>
      <w:r w:rsidRPr="00807B18">
        <w:t>епох, реконструюючи первинні (вихідні) форми цих</w:t>
      </w:r>
      <w:r>
        <w:t xml:space="preserve"> </w:t>
      </w:r>
      <w:r w:rsidRPr="00807B18">
        <w:t>літературних компонентів. В аналізованих творах</w:t>
      </w:r>
      <w:r>
        <w:t xml:space="preserve"> </w:t>
      </w:r>
      <w:r w:rsidRPr="00807B18">
        <w:t>шукають генетичні (походять з одного джерела), контактні (виникають унаслідок взаємовпливів), типологічні (незалежні один від одного) збіги, подібності, у</w:t>
      </w:r>
      <w:r>
        <w:t xml:space="preserve"> </w:t>
      </w:r>
      <w:r w:rsidRPr="00807B18">
        <w:t>такий спосіб акцентуючи на «проклятих питаннях»,</w:t>
      </w:r>
      <w:r>
        <w:t xml:space="preserve"> </w:t>
      </w:r>
      <w:r w:rsidRPr="00807B18">
        <w:t>пічних образах, мандрівних сюжетах, загальнолюдських цінностях. Український методист Анатолій Градовський зауважує, що застосування елементів</w:t>
      </w:r>
      <w:r>
        <w:t xml:space="preserve"> </w:t>
      </w:r>
      <w:r w:rsidRPr="00807B18">
        <w:t>компаративістики сприяє розумінню учнями розвитку</w:t>
      </w:r>
      <w:r>
        <w:t xml:space="preserve"> </w:t>
      </w:r>
      <w:r w:rsidRPr="00807B18">
        <w:t>мистецтва слова як єдиного процесу, усвідомленню</w:t>
      </w:r>
      <w:r>
        <w:t xml:space="preserve"> </w:t>
      </w:r>
      <w:r w:rsidRPr="00807B18">
        <w:t>гуманістичних цінностей та виявленню національної</w:t>
      </w:r>
      <w:r>
        <w:t xml:space="preserve"> </w:t>
      </w:r>
      <w:r w:rsidRPr="00807B18">
        <w:t>специфіки кожної літератури.</w:t>
      </w:r>
    </w:p>
    <w:p w14:paraId="5F68DB64" w14:textId="77777777" w:rsidR="00235136" w:rsidRDefault="00807B18" w:rsidP="009D275D">
      <w:pPr>
        <w:ind w:firstLine="567"/>
        <w:jc w:val="both"/>
      </w:pPr>
      <w:r w:rsidRPr="00B42E6B">
        <w:rPr>
          <w:b/>
          <w:bCs/>
          <w:i/>
          <w:iCs/>
        </w:rPr>
        <w:t>Духовно-історичний метод</w:t>
      </w:r>
      <w:r w:rsidRPr="00807B18">
        <w:t xml:space="preserve"> повертає людину самій</w:t>
      </w:r>
      <w:r>
        <w:t xml:space="preserve"> </w:t>
      </w:r>
      <w:r w:rsidRPr="00807B18">
        <w:t>собі, вважав його засновник, німецький історик Вільгольм Дільтей (1833—1911), який був представником</w:t>
      </w:r>
      <w:r>
        <w:t xml:space="preserve"> </w:t>
      </w:r>
      <w:r w:rsidRPr="00807B18">
        <w:t>«філософії життя» і прагнув поновити в науці життєву</w:t>
      </w:r>
      <w:r>
        <w:t xml:space="preserve"> </w:t>
      </w:r>
      <w:r w:rsidRPr="00807B18">
        <w:t>цілісність. Він протиставив «науки про природу» «на</w:t>
      </w:r>
      <w:r w:rsidR="00B42E6B">
        <w:t>ука</w:t>
      </w:r>
      <w:r w:rsidRPr="00807B18">
        <w:t>м про дух». «Науки про природу» ґрунтуються на</w:t>
      </w:r>
      <w:r>
        <w:t xml:space="preserve"> </w:t>
      </w:r>
      <w:r w:rsidR="00B42E6B">
        <w:t>зовніш</w:t>
      </w:r>
      <w:r w:rsidRPr="00807B18">
        <w:t>ньому досвіді, потребують конструктивного</w:t>
      </w:r>
      <w:r>
        <w:t xml:space="preserve"> </w:t>
      </w:r>
      <w:r w:rsidRPr="00807B18">
        <w:t>логічного розуму, методу «пояснення»; «науки про</w:t>
      </w:r>
      <w:r>
        <w:t xml:space="preserve"> </w:t>
      </w:r>
      <w:r w:rsidRPr="00807B18">
        <w:t>дух», до яких належить і літературознавство, досліджують внутрішній світ людини, що передбачає застосування інтуїції, методу «розуміння». Розуміння світу іншої</w:t>
      </w:r>
      <w:r>
        <w:t xml:space="preserve"> </w:t>
      </w:r>
      <w:r w:rsidRPr="00807B18">
        <w:t>людини досягається завдяки «вживанню, співпереживанню, вчуванню». За цим методом здійснюють історичне вивчення конкретної людини через її вчинки;</w:t>
      </w:r>
      <w:r>
        <w:t xml:space="preserve"> </w:t>
      </w:r>
      <w:r w:rsidRPr="00807B18">
        <w:t>проте не створюють схем суспільного прогресу, а занурюються в історію духовного життя.</w:t>
      </w:r>
    </w:p>
    <w:p w14:paraId="4D42DF13" w14:textId="77777777" w:rsidR="007A510E" w:rsidRDefault="00807B18" w:rsidP="009D275D">
      <w:pPr>
        <w:ind w:firstLine="567"/>
        <w:jc w:val="both"/>
      </w:pPr>
      <w:r w:rsidRPr="00807B18">
        <w:t xml:space="preserve">Представники </w:t>
      </w:r>
      <w:r w:rsidRPr="00235136">
        <w:rPr>
          <w:b/>
          <w:bCs/>
          <w:i/>
          <w:iCs/>
        </w:rPr>
        <w:t>формальної школи</w:t>
      </w:r>
      <w:r w:rsidRPr="00807B18">
        <w:t xml:space="preserve"> (О. Вальцель,</w:t>
      </w:r>
      <w:r>
        <w:t xml:space="preserve"> </w:t>
      </w:r>
      <w:r w:rsidR="00235136">
        <w:t>В</w:t>
      </w:r>
      <w:r w:rsidRPr="00807B18">
        <w:t>. Шкловський, В. Пропп) розглядали історію літератури як «перебіг форми». Детально аналізуючи формальні елементи художнього твору, вони привернули</w:t>
      </w:r>
      <w:r>
        <w:t xml:space="preserve"> </w:t>
      </w:r>
      <w:r w:rsidRPr="00807B18">
        <w:t>увагу літературознавців до питань поетики. Старшокласників також цікавитиме те, як «зроблено» художній твір. Протягом уроку неможливо дослідити поетику</w:t>
      </w:r>
      <w:r>
        <w:t xml:space="preserve"> </w:t>
      </w:r>
      <w:r w:rsidRPr="00807B18">
        <w:t>на всіх рівнях, тому слід зосередитися на її основних</w:t>
      </w:r>
      <w:r>
        <w:t xml:space="preserve"> </w:t>
      </w:r>
      <w:r w:rsidRPr="00807B18">
        <w:t>складниках у конкретному художньому тексті, адже</w:t>
      </w:r>
      <w:r>
        <w:t xml:space="preserve"> </w:t>
      </w:r>
      <w:r w:rsidRPr="00807B18">
        <w:t>існують поетика художнього образу і поетика твору,</w:t>
      </w:r>
      <w:r>
        <w:t xml:space="preserve"> </w:t>
      </w:r>
      <w:r w:rsidRPr="00807B18">
        <w:t>індивідуальна поетика і поетика літературного напряму</w:t>
      </w:r>
      <w:r>
        <w:t xml:space="preserve"> </w:t>
      </w:r>
      <w:r w:rsidRPr="00807B18">
        <w:t>тощо. Аналізуючи поетичний твір, потрібно з’ясувати</w:t>
      </w:r>
      <w:r>
        <w:t xml:space="preserve"> </w:t>
      </w:r>
      <w:r w:rsidRPr="00807B18">
        <w:t>специфіку образів (портрет, пейзаж, емоція, символ),</w:t>
      </w:r>
      <w:r>
        <w:t xml:space="preserve"> </w:t>
      </w:r>
      <w:r w:rsidRPr="00807B18">
        <w:t>художню роль виражальних засобів мови (тропів, стилістичних фігур, звукопису, лексичних засобів), особливості віршування (метрику, строфіку, римування).</w:t>
      </w:r>
    </w:p>
    <w:p w14:paraId="21B8B363" w14:textId="77777777" w:rsidR="007A510E" w:rsidRDefault="00807B18" w:rsidP="009D275D">
      <w:pPr>
        <w:ind w:firstLine="567"/>
        <w:jc w:val="both"/>
      </w:pPr>
      <w:r w:rsidRPr="00807B18">
        <w:t>Названі методи літературознавчого дослідження</w:t>
      </w:r>
      <w:r>
        <w:t xml:space="preserve"> </w:t>
      </w:r>
      <w:r w:rsidRPr="00807B18">
        <w:t>сформувалися в XIX або на початку XX ст., однак не</w:t>
      </w:r>
      <w:r>
        <w:t xml:space="preserve"> </w:t>
      </w:r>
      <w:r w:rsidRPr="00807B18">
        <w:t>втратили своєї актуальності й нині. Порівняльний</w:t>
      </w:r>
      <w:r>
        <w:t xml:space="preserve"> </w:t>
      </w:r>
      <w:r w:rsidRPr="00807B18">
        <w:t>метод навіть зумовив активний розвиток нової галузі</w:t>
      </w:r>
      <w:r>
        <w:t xml:space="preserve"> </w:t>
      </w:r>
      <w:r w:rsidRPr="00807B18">
        <w:t>науки про літературу — компаративістики.</w:t>
      </w:r>
    </w:p>
    <w:p w14:paraId="3BECF066" w14:textId="77777777" w:rsidR="000074F7" w:rsidRDefault="00807B18" w:rsidP="009D275D">
      <w:pPr>
        <w:ind w:firstLine="567"/>
        <w:jc w:val="both"/>
      </w:pPr>
      <w:r w:rsidRPr="00807B18">
        <w:t>Протягом XX ст. літературознавство тісно взаємодіяло з іншими науками — психологією, філософією,</w:t>
      </w:r>
      <w:r>
        <w:t xml:space="preserve"> </w:t>
      </w:r>
      <w:r w:rsidRPr="00807B18">
        <w:t xml:space="preserve">мовознавством, соціологією тощо, унаслідок чого постали нові </w:t>
      </w:r>
      <w:r w:rsidRPr="00807B18">
        <w:lastRenderedPageBreak/>
        <w:t xml:space="preserve">методи дослідження художнього твору: </w:t>
      </w:r>
      <w:r w:rsidRPr="000074F7">
        <w:rPr>
          <w:i/>
          <w:iCs/>
        </w:rPr>
        <w:t>міфологічна критика, структуралізм, текстуальний аналіз, деконструктивізм і феміністична критика</w:t>
      </w:r>
      <w:r w:rsidRPr="00807B18">
        <w:t>.</w:t>
      </w:r>
    </w:p>
    <w:p w14:paraId="2D3F62EB" w14:textId="77777777" w:rsidR="00950307" w:rsidRDefault="00807B18" w:rsidP="009D275D">
      <w:pPr>
        <w:ind w:firstLine="567"/>
        <w:jc w:val="both"/>
      </w:pPr>
      <w:r w:rsidRPr="00807B18">
        <w:t xml:space="preserve">Основою </w:t>
      </w:r>
      <w:r w:rsidRPr="000074F7">
        <w:rPr>
          <w:b/>
          <w:bCs/>
          <w:i/>
          <w:iCs/>
        </w:rPr>
        <w:t>міфологічної (архетипної) критики</w:t>
      </w:r>
      <w:r w:rsidRPr="00807B18">
        <w:t xml:space="preserve"> є теорія швейцарського психолога Карла-Густава Юнга</w:t>
      </w:r>
      <w:r>
        <w:t xml:space="preserve"> </w:t>
      </w:r>
      <w:r w:rsidRPr="00807B18">
        <w:t>(1875—1961), який у «несвідомому» людини поряд із</w:t>
      </w:r>
      <w:r>
        <w:t xml:space="preserve"> </w:t>
      </w:r>
      <w:r w:rsidRPr="00807B18">
        <w:t>фройдівським «казаном», де киплять інстинкти та асоціальні бажання, побачив «колективне несвідоме» —</w:t>
      </w:r>
      <w:r>
        <w:t xml:space="preserve"> </w:t>
      </w:r>
      <w:r w:rsidRPr="00807B18">
        <w:t>спільні для нації і для людства загалом образи. З таких</w:t>
      </w:r>
      <w:r>
        <w:t xml:space="preserve"> </w:t>
      </w:r>
      <w:r w:rsidRPr="00807B18">
        <w:t>образів у давнину творилися міфи. Із цього погляду,</w:t>
      </w:r>
      <w:r>
        <w:t xml:space="preserve"> </w:t>
      </w:r>
      <w:r w:rsidRPr="00807B18">
        <w:t>міф — не просто розповідь про богів та надприродні</w:t>
      </w:r>
      <w:r>
        <w:t xml:space="preserve"> </w:t>
      </w:r>
      <w:r w:rsidRPr="00807B18">
        <w:t>сили, а первісна мова описування, у термінах якої</w:t>
      </w:r>
      <w:r>
        <w:t xml:space="preserve"> </w:t>
      </w:r>
      <w:r w:rsidRPr="00807B18">
        <w:t>людина з найдавніших часів моделювала і тлумачила</w:t>
      </w:r>
      <w:r>
        <w:t xml:space="preserve"> </w:t>
      </w:r>
      <w:r w:rsidRPr="00807B18">
        <w:t>саму себе, суспільство, світ. Представники міфологічної</w:t>
      </w:r>
      <w:r>
        <w:t xml:space="preserve"> </w:t>
      </w:r>
      <w:r w:rsidRPr="00807B18">
        <w:t>критики (наприклад, Н. Фрай) вважають міф структурною основою літератури, її історичним джерелом і</w:t>
      </w:r>
      <w:r>
        <w:t xml:space="preserve"> </w:t>
      </w:r>
      <w:r w:rsidRPr="00807B18">
        <w:t xml:space="preserve">постійним генератором. Шкільний курс </w:t>
      </w:r>
      <w:r w:rsidR="008B2B08">
        <w:t>зарубіжної</w:t>
      </w:r>
      <w:r>
        <w:t xml:space="preserve"> </w:t>
      </w:r>
      <w:r w:rsidRPr="00807B18">
        <w:t>літератури містить твори всіх типів, що їх визначив</w:t>
      </w:r>
      <w:r>
        <w:t xml:space="preserve"> </w:t>
      </w:r>
      <w:r w:rsidRPr="00807B18">
        <w:t>канадський дослідник Нортроп Фрай (1912—1991):</w:t>
      </w:r>
      <w:r>
        <w:t xml:space="preserve"> </w:t>
      </w:r>
      <w:r w:rsidRPr="00807B18">
        <w:t>невитіснений міф із зображенням богів, демонів, двох</w:t>
      </w:r>
      <w:r>
        <w:t xml:space="preserve"> </w:t>
      </w:r>
      <w:r w:rsidRPr="00807B18">
        <w:t>контрастних світів;</w:t>
      </w:r>
      <w:r>
        <w:t xml:space="preserve"> </w:t>
      </w:r>
      <w:r w:rsidRPr="00807B18">
        <w:t>романтична тенденція, яка підказує невисловлений</w:t>
      </w:r>
      <w:r>
        <w:t xml:space="preserve"> </w:t>
      </w:r>
      <w:r w:rsidRPr="00807B18">
        <w:t xml:space="preserve">прямо міфічний зразок; тенденція до реалізму, коли </w:t>
      </w:r>
      <w:r w:rsidR="00950307">
        <w:t xml:space="preserve">всю </w:t>
      </w:r>
      <w:r w:rsidRPr="00807B18">
        <w:t>увагу зосереджено на змісті та способі його представлення, а не на міфоцентричній рамці.</w:t>
      </w:r>
    </w:p>
    <w:p w14:paraId="7EF10945" w14:textId="77777777" w:rsidR="00D26B29" w:rsidRDefault="00807B18" w:rsidP="009D275D">
      <w:pPr>
        <w:ind w:firstLine="567"/>
        <w:jc w:val="both"/>
      </w:pPr>
      <w:r w:rsidRPr="00F40FCD">
        <w:rPr>
          <w:b/>
          <w:bCs/>
          <w:i/>
          <w:iCs/>
        </w:rPr>
        <w:t>Структуралізм</w:t>
      </w:r>
      <w:r w:rsidRPr="00807B18">
        <w:t xml:space="preserve"> — теоретичний напрям, що розглядає художній твір як структуру, тобто те, що має цілісність, саморегулювання та впорядкований перехід</w:t>
      </w:r>
      <w:r>
        <w:t xml:space="preserve"> </w:t>
      </w:r>
      <w:r w:rsidRPr="00807B18">
        <w:t>однієї підструктури в іншу. У літературознавство</w:t>
      </w:r>
      <w:r>
        <w:t xml:space="preserve"> </w:t>
      </w:r>
      <w:r w:rsidRPr="00807B18">
        <w:t>структуралізм прийшов із лінгвістики (теорія Ф. де Соссюра). Учені прагнули надати гуманітарним наукам</w:t>
      </w:r>
      <w:r>
        <w:t xml:space="preserve"> </w:t>
      </w:r>
      <w:r w:rsidRPr="00807B18">
        <w:t>статус точних, звідси схильність до жорсткої логіки і</w:t>
      </w:r>
      <w:r>
        <w:t xml:space="preserve"> </w:t>
      </w:r>
      <w:r w:rsidRPr="00807B18">
        <w:t>математичних формул, пояснювальних схем і таблиць —</w:t>
      </w:r>
      <w:r>
        <w:t xml:space="preserve"> </w:t>
      </w:r>
      <w:r w:rsidRPr="00807B18">
        <w:t xml:space="preserve">усього того, що назвали </w:t>
      </w:r>
      <w:r w:rsidRPr="00F40FCD">
        <w:rPr>
          <w:i/>
          <w:iCs/>
        </w:rPr>
        <w:t>«накреслювальним літературознавством»</w:t>
      </w:r>
      <w:r w:rsidRPr="00807B18">
        <w:t>. Застосовуючи структуральний аналіз,</w:t>
      </w:r>
      <w:r>
        <w:t xml:space="preserve"> </w:t>
      </w:r>
      <w:r w:rsidRPr="00807B18">
        <w:t>учитель поділяє твір на блоки, формує його детальний</w:t>
      </w:r>
      <w:r>
        <w:t xml:space="preserve"> </w:t>
      </w:r>
      <w:r w:rsidRPr="00807B18">
        <w:t>план, окреслює модель твору. Структуральний аналіз, частково застосований на</w:t>
      </w:r>
      <w:r>
        <w:t xml:space="preserve"> </w:t>
      </w:r>
      <w:r w:rsidRPr="00807B18">
        <w:t>уроці літератури, зацікавить учнів можливістю моделювати, наочно представляти своє бачення структури</w:t>
      </w:r>
      <w:r>
        <w:t xml:space="preserve"> </w:t>
      </w:r>
      <w:r w:rsidRPr="00807B18">
        <w:t>виучуваного матеріалу.</w:t>
      </w:r>
    </w:p>
    <w:p w14:paraId="14B8A275" w14:textId="77777777" w:rsidR="00FB0C1E" w:rsidRDefault="00807B18" w:rsidP="009D275D">
      <w:pPr>
        <w:ind w:firstLine="567"/>
        <w:jc w:val="both"/>
      </w:pPr>
      <w:r w:rsidRPr="00D26B29">
        <w:rPr>
          <w:b/>
          <w:bCs/>
          <w:i/>
          <w:iCs/>
        </w:rPr>
        <w:t>Текстуальний аналіз</w:t>
      </w:r>
      <w:r w:rsidRPr="00807B18">
        <w:t xml:space="preserve"> відрізняється від структурального так, як гра відрізняється від розв’язання математичної задачі. Для постструктуралістів текст є плетивом, і читач має простежити за структуруванням цього</w:t>
      </w:r>
      <w:r>
        <w:t xml:space="preserve"> </w:t>
      </w:r>
      <w:r w:rsidRPr="00807B18">
        <w:t>плетива у вільній грі можливостей. Французький філософ Ролан Варт (1915 1980) описав цю методику так:</w:t>
      </w:r>
      <w:r>
        <w:t xml:space="preserve"> </w:t>
      </w:r>
      <w:r w:rsidRPr="00807B18">
        <w:t>«Ми збираємося взяти один розповідний текст і читати</w:t>
      </w:r>
      <w:r>
        <w:t xml:space="preserve"> </w:t>
      </w:r>
      <w:r w:rsidR="00D26B29">
        <w:t>й</w:t>
      </w:r>
      <w:r w:rsidRPr="00807B18">
        <w:t>ого так повільно, як нам потрібно (почуття розкріпачення є природним виміром нашої роботи). [...] Ми простежимо за шляхами утворення значень. [...] Ми поділимо текст... на суміжні і дуже короткі сегменти</w:t>
      </w:r>
      <w:r>
        <w:t xml:space="preserve"> </w:t>
      </w:r>
      <w:r w:rsidRPr="00807B18">
        <w:t>(фраза, частина фрази, здебільшого група з 3 або 4</w:t>
      </w:r>
      <w:r>
        <w:t xml:space="preserve"> </w:t>
      </w:r>
      <w:r w:rsidRPr="00807B18">
        <w:t>фраз ...)». Він назвав ці сегменти лексіями і закликав розглядати їх як означники, за якими приховане</w:t>
      </w:r>
      <w:r>
        <w:t xml:space="preserve"> </w:t>
      </w:r>
      <w:r w:rsidRPr="00807B18">
        <w:t>означуване. Учень-читач повторює шлях автора, іде</w:t>
      </w:r>
      <w:r>
        <w:t xml:space="preserve"> </w:t>
      </w:r>
      <w:r w:rsidRPr="00807B18">
        <w:t>текстом, спиняється і тлумачить знаки (те, за чим криється ширше, приховане значення), виявляє свою ерудицію і творчу свободу інтелекту. У школі елементи</w:t>
      </w:r>
      <w:r>
        <w:t xml:space="preserve"> </w:t>
      </w:r>
      <w:r w:rsidRPr="00807B18">
        <w:t>текстуального аналізу найчастіше використовують під</w:t>
      </w:r>
      <w:r>
        <w:t xml:space="preserve"> </w:t>
      </w:r>
      <w:r w:rsidRPr="00807B18">
        <w:t>час розгляду ліричних творів.</w:t>
      </w:r>
    </w:p>
    <w:p w14:paraId="2F4604B2" w14:textId="77777777" w:rsidR="00C5650B" w:rsidRDefault="00807B18" w:rsidP="009D275D">
      <w:pPr>
        <w:ind w:firstLine="567"/>
        <w:jc w:val="both"/>
      </w:pPr>
      <w:r w:rsidRPr="00807B18">
        <w:lastRenderedPageBreak/>
        <w:t xml:space="preserve">Однією з літературно-критичних практик постструктуралізму є </w:t>
      </w:r>
      <w:r w:rsidRPr="00FB0C1E">
        <w:rPr>
          <w:b/>
          <w:bCs/>
          <w:i/>
          <w:iCs/>
        </w:rPr>
        <w:t>деконструктивізм</w:t>
      </w:r>
      <w:r w:rsidRPr="00807B18">
        <w:t>, назва якого походить від основного</w:t>
      </w:r>
      <w:r>
        <w:t xml:space="preserve"> </w:t>
      </w:r>
      <w:r w:rsidRPr="00807B18">
        <w:t>принципу аналізу тексту, запровадженого французьким філософом Жаком Деррідою (1930—2003), — принципу «деконструкції». Особливість його полягає у виявленні внутрішньої суперечливості тексту, пошуку в</w:t>
      </w:r>
      <w:r>
        <w:t xml:space="preserve"> </w:t>
      </w:r>
      <w:r w:rsidRPr="00807B18">
        <w:t>ньому «залишкових» смислів, схованих і не помічених</w:t>
      </w:r>
      <w:r>
        <w:t xml:space="preserve"> </w:t>
      </w:r>
      <w:r w:rsidRPr="00807B18">
        <w:t>не тільки наївним читачем, а й самим автором («тих, що</w:t>
      </w:r>
      <w:r>
        <w:t xml:space="preserve"> </w:t>
      </w:r>
      <w:r w:rsidRPr="00807B18">
        <w:t>сплять», за термінологією Ж. Дерріди). Дослідник-деконструктивіст шукає лакуни — прогалини в тексті,</w:t>
      </w:r>
      <w:r>
        <w:t xml:space="preserve"> </w:t>
      </w:r>
      <w:r w:rsidRPr="00807B18">
        <w:t>які потрібно заповнити, роз’яснити. Замість «знака»</w:t>
      </w:r>
      <w:r>
        <w:t xml:space="preserve"> </w:t>
      </w:r>
      <w:r w:rsidRPr="00807B18">
        <w:t>використовують поняття «слід» — залишок того, що не</w:t>
      </w:r>
      <w:r>
        <w:t xml:space="preserve"> </w:t>
      </w:r>
      <w:r w:rsidRPr="00807B18">
        <w:t>присутнє в тексті. Деконструкція полягає у відчитуванні в письмовому тексті маргінесів — того, що чуже</w:t>
      </w:r>
      <w:r>
        <w:t xml:space="preserve"> </w:t>
      </w:r>
      <w:r w:rsidRPr="00807B18">
        <w:t>системі, витіснене за її межі, не відповідає нормі.</w:t>
      </w:r>
    </w:p>
    <w:p w14:paraId="09C5A8AD" w14:textId="77777777" w:rsidR="000556C4" w:rsidRDefault="00807B18" w:rsidP="009D275D">
      <w:pPr>
        <w:ind w:firstLine="567"/>
        <w:jc w:val="both"/>
      </w:pPr>
      <w:r w:rsidRPr="00807B18">
        <w:t xml:space="preserve">У шкільному аналізі твору також доцільно використовувати елементи </w:t>
      </w:r>
      <w:r w:rsidRPr="00C5650B">
        <w:rPr>
          <w:b/>
          <w:bCs/>
          <w:i/>
          <w:iCs/>
        </w:rPr>
        <w:t>феміністичної критики</w:t>
      </w:r>
      <w:r w:rsidRPr="00807B18">
        <w:t>. Її представниці</w:t>
      </w:r>
      <w:r>
        <w:t xml:space="preserve"> </w:t>
      </w:r>
      <w:r w:rsidRPr="00807B18">
        <w:t>(С. де Бовуар, Ю. Крістева, Г. Сіксу, Е. Шовалтер,</w:t>
      </w:r>
      <w:r>
        <w:t xml:space="preserve"> </w:t>
      </w:r>
      <w:r w:rsidRPr="00807B18">
        <w:t>С. Павличко) вважають, що літературознавство досі</w:t>
      </w:r>
      <w:r>
        <w:t xml:space="preserve"> </w:t>
      </w:r>
      <w:r w:rsidRPr="00807B18">
        <w:t>було репресивним, бо в ньому панувало засилля чоловічої культурної норми, а жіноче начало (яке за своєю</w:t>
      </w:r>
      <w:r>
        <w:t xml:space="preserve"> </w:t>
      </w:r>
      <w:r w:rsidRPr="00807B18">
        <w:t>природою ближче до творчості) залишалося поза увагою</w:t>
      </w:r>
      <w:r>
        <w:t xml:space="preserve"> </w:t>
      </w:r>
      <w:r w:rsidRPr="00807B18">
        <w:t xml:space="preserve">або принижувалося. Феміністки критикують стереотипи «чоловічого менталітету», які домінують у літературі. </w:t>
      </w:r>
      <w:r w:rsidR="005518A4" w:rsidRPr="00807B18">
        <w:t xml:space="preserve">Їхня </w:t>
      </w:r>
      <w:r w:rsidRPr="00807B18">
        <w:t>мета — викривати претензії чоловічої психології на пріоритетне становище порівняно із жіночим.</w:t>
      </w:r>
      <w:r>
        <w:t xml:space="preserve"> </w:t>
      </w:r>
      <w:r w:rsidRPr="00807B18">
        <w:t>Американська дослідниця літератури Елейн Шовалтер</w:t>
      </w:r>
      <w:r>
        <w:t xml:space="preserve"> </w:t>
      </w:r>
      <w:r w:rsidRPr="00807B18">
        <w:t xml:space="preserve">у феміністичній критиці виокремлює </w:t>
      </w:r>
      <w:r w:rsidRPr="005518A4">
        <w:rPr>
          <w:i/>
          <w:iCs/>
        </w:rPr>
        <w:t xml:space="preserve">ідеологічний </w:t>
      </w:r>
      <w:r w:rsidRPr="005518A4">
        <w:t>та</w:t>
      </w:r>
      <w:r w:rsidRPr="005518A4">
        <w:rPr>
          <w:i/>
          <w:iCs/>
        </w:rPr>
        <w:t xml:space="preserve"> радикальний</w:t>
      </w:r>
      <w:r w:rsidRPr="00807B18">
        <w:t xml:space="preserve"> види. </w:t>
      </w:r>
      <w:r w:rsidRPr="005518A4">
        <w:rPr>
          <w:i/>
          <w:iCs/>
        </w:rPr>
        <w:t>Ідеологічний</w:t>
      </w:r>
      <w:r w:rsidRPr="00807B18">
        <w:t xml:space="preserve"> </w:t>
      </w:r>
      <w:r w:rsidRPr="005518A4">
        <w:rPr>
          <w:i/>
          <w:iCs/>
        </w:rPr>
        <w:t>вид</w:t>
      </w:r>
      <w:r w:rsidRPr="00807B18">
        <w:t xml:space="preserve"> полягає в розгляді</w:t>
      </w:r>
      <w:r>
        <w:t xml:space="preserve"> </w:t>
      </w:r>
      <w:r w:rsidRPr="00807B18">
        <w:t>образів та стереотипів жінок у літературі, у тлумаченні</w:t>
      </w:r>
      <w:r>
        <w:t xml:space="preserve"> </w:t>
      </w:r>
      <w:r w:rsidRPr="00807B18">
        <w:t xml:space="preserve">доробку жінок-письменниць. </w:t>
      </w:r>
      <w:r w:rsidRPr="000556C4">
        <w:rPr>
          <w:i/>
          <w:iCs/>
        </w:rPr>
        <w:t>Радикальний вид</w:t>
      </w:r>
      <w:r w:rsidRPr="00807B18">
        <w:t xml:space="preserve"> охоплює будь-які образи й мотиви і передбачає прочитання тексту на основі інтуїтивного, тонко психологічного, заглибленого у вічні цінності розуміння.</w:t>
      </w:r>
    </w:p>
    <w:p w14:paraId="0514CAE4" w14:textId="7EE4A1BA" w:rsidR="00E90E3A" w:rsidRPr="00807B18" w:rsidRDefault="00807B18" w:rsidP="009D275D">
      <w:pPr>
        <w:ind w:firstLine="567"/>
        <w:jc w:val="both"/>
      </w:pPr>
      <w:r w:rsidRPr="00807B18">
        <w:t>У системі роботи над текстом учитель може використовувати й інші методи наукового аналізу, наприклад</w:t>
      </w:r>
      <w:r>
        <w:t xml:space="preserve"> </w:t>
      </w:r>
      <w:r w:rsidRPr="000556C4">
        <w:rPr>
          <w:b/>
          <w:bCs/>
          <w:i/>
          <w:iCs/>
        </w:rPr>
        <w:t>психоаналітичну критику, тендерні студії, герменевтичний метод</w:t>
      </w:r>
      <w:r w:rsidRPr="00807B18">
        <w:t>. Однак слід дотримуватися правила: метод</w:t>
      </w:r>
      <w:r>
        <w:t xml:space="preserve"> </w:t>
      </w:r>
      <w:r w:rsidRPr="00807B18">
        <w:t>повинен відповідати предмету дослідження, отже, елемент наукового пошуку можна застосовувати тоді, коли</w:t>
      </w:r>
      <w:r>
        <w:t xml:space="preserve"> </w:t>
      </w:r>
      <w:r w:rsidRPr="00807B18">
        <w:t>аналізований художній текст містить основу для цього.</w:t>
      </w:r>
      <w:r>
        <w:t xml:space="preserve"> </w:t>
      </w:r>
      <w:r w:rsidRPr="00807B18">
        <w:t>Наукові методи літературознавчого аналізу стають</w:t>
      </w:r>
      <w:r>
        <w:t xml:space="preserve"> </w:t>
      </w:r>
      <w:r w:rsidRPr="00807B18">
        <w:t>полем для роздумів учителя, їх вивчення спонукає його</w:t>
      </w:r>
      <w:r>
        <w:t xml:space="preserve"> </w:t>
      </w:r>
      <w:r w:rsidRPr="00807B18">
        <w:t>до експериментів і, зрештою, до власної творчості, професійного зростання.</w:t>
      </w:r>
    </w:p>
    <w:sectPr w:rsidR="00E90E3A" w:rsidRPr="00807B18" w:rsidSect="009D275D">
      <w:pgSz w:w="12240" w:h="15840"/>
      <w:pgMar w:top="1134" w:right="4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Gothic-Book">
    <w:altName w:val="Cambria"/>
    <w:panose1 w:val="00000000000000000000"/>
    <w:charset w:val="00"/>
    <w:family w:val="roman"/>
    <w:notTrueType/>
    <w:pitch w:val="default"/>
  </w:font>
  <w:font w:name="FranklinGothic-Demi">
    <w:altName w:val="Cambria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LucidaSansUnicode">
    <w:altName w:val="Cambria"/>
    <w:panose1 w:val="00000000000000000000"/>
    <w:charset w:val="00"/>
    <w:family w:val="roman"/>
    <w:notTrueType/>
    <w:pitch w:val="default"/>
  </w:font>
  <w:font w:name="Candara-Bold">
    <w:altName w:val="Candara"/>
    <w:panose1 w:val="00000000000000000000"/>
    <w:charset w:val="00"/>
    <w:family w:val="roman"/>
    <w:notTrueType/>
    <w:pitch w:val="default"/>
  </w:font>
  <w:font w:name="FranklinGothic-BookItalic">
    <w:altName w:val="Cambria"/>
    <w:panose1 w:val="00000000000000000000"/>
    <w:charset w:val="00"/>
    <w:family w:val="roman"/>
    <w:notTrueType/>
    <w:pitch w:val="default"/>
  </w:font>
  <w:font w:name="FranklinGothic-Heavy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16846"/>
    <w:multiLevelType w:val="hybridMultilevel"/>
    <w:tmpl w:val="40986560"/>
    <w:lvl w:ilvl="0" w:tplc="D36684F8">
      <w:start w:val="1"/>
      <w:numFmt w:val="decimal"/>
      <w:pStyle w:val="HRPUB-ReferenceListing"/>
      <w:lvlText w:val="[%1]"/>
      <w:lvlJc w:val="left"/>
      <w:pPr>
        <w:ind w:left="420" w:hanging="42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06"/>
    <w:rsid w:val="000074F7"/>
    <w:rsid w:val="00014027"/>
    <w:rsid w:val="000556C4"/>
    <w:rsid w:val="000573B1"/>
    <w:rsid w:val="00083B63"/>
    <w:rsid w:val="000856AF"/>
    <w:rsid w:val="000C3EF3"/>
    <w:rsid w:val="000C4EB6"/>
    <w:rsid w:val="0015090D"/>
    <w:rsid w:val="00174AD9"/>
    <w:rsid w:val="00194A96"/>
    <w:rsid w:val="001A592C"/>
    <w:rsid w:val="001B6DF9"/>
    <w:rsid w:val="001C350C"/>
    <w:rsid w:val="001C3B7D"/>
    <w:rsid w:val="001D23CD"/>
    <w:rsid w:val="001D5EE1"/>
    <w:rsid w:val="001E70A7"/>
    <w:rsid w:val="001F1099"/>
    <w:rsid w:val="001F5664"/>
    <w:rsid w:val="001F6887"/>
    <w:rsid w:val="0021452E"/>
    <w:rsid w:val="00225929"/>
    <w:rsid w:val="00235136"/>
    <w:rsid w:val="002629E2"/>
    <w:rsid w:val="002808FA"/>
    <w:rsid w:val="00290365"/>
    <w:rsid w:val="00295EB4"/>
    <w:rsid w:val="002C03F1"/>
    <w:rsid w:val="00306841"/>
    <w:rsid w:val="003D76A4"/>
    <w:rsid w:val="003F64CD"/>
    <w:rsid w:val="00416506"/>
    <w:rsid w:val="00420A09"/>
    <w:rsid w:val="00435327"/>
    <w:rsid w:val="00460D67"/>
    <w:rsid w:val="00466390"/>
    <w:rsid w:val="004878A1"/>
    <w:rsid w:val="004B55F3"/>
    <w:rsid w:val="0050157B"/>
    <w:rsid w:val="005518A4"/>
    <w:rsid w:val="005603CB"/>
    <w:rsid w:val="005749DD"/>
    <w:rsid w:val="00581BB6"/>
    <w:rsid w:val="005B6882"/>
    <w:rsid w:val="00724884"/>
    <w:rsid w:val="00757970"/>
    <w:rsid w:val="007A510E"/>
    <w:rsid w:val="007B399F"/>
    <w:rsid w:val="007B4F6F"/>
    <w:rsid w:val="007E7058"/>
    <w:rsid w:val="007F71FA"/>
    <w:rsid w:val="00803745"/>
    <w:rsid w:val="00807B18"/>
    <w:rsid w:val="00824785"/>
    <w:rsid w:val="008B2B08"/>
    <w:rsid w:val="008B4FA6"/>
    <w:rsid w:val="008D13C6"/>
    <w:rsid w:val="00903FDE"/>
    <w:rsid w:val="00950307"/>
    <w:rsid w:val="009A588E"/>
    <w:rsid w:val="009C78F7"/>
    <w:rsid w:val="009D1307"/>
    <w:rsid w:val="009D275D"/>
    <w:rsid w:val="009F572D"/>
    <w:rsid w:val="00A444FC"/>
    <w:rsid w:val="00A517AE"/>
    <w:rsid w:val="00A52846"/>
    <w:rsid w:val="00B02F00"/>
    <w:rsid w:val="00B24ED5"/>
    <w:rsid w:val="00B42E6B"/>
    <w:rsid w:val="00B443E9"/>
    <w:rsid w:val="00B538C7"/>
    <w:rsid w:val="00BD1DED"/>
    <w:rsid w:val="00BE3805"/>
    <w:rsid w:val="00C22ED7"/>
    <w:rsid w:val="00C5650B"/>
    <w:rsid w:val="00C72C25"/>
    <w:rsid w:val="00CC314F"/>
    <w:rsid w:val="00CD0E15"/>
    <w:rsid w:val="00D147C6"/>
    <w:rsid w:val="00D26B29"/>
    <w:rsid w:val="00D42AD1"/>
    <w:rsid w:val="00D50977"/>
    <w:rsid w:val="00D57154"/>
    <w:rsid w:val="00DC239D"/>
    <w:rsid w:val="00DC61F7"/>
    <w:rsid w:val="00DD69D7"/>
    <w:rsid w:val="00DF4257"/>
    <w:rsid w:val="00E737FD"/>
    <w:rsid w:val="00E90E3A"/>
    <w:rsid w:val="00E920ED"/>
    <w:rsid w:val="00EA7B8E"/>
    <w:rsid w:val="00EB01F9"/>
    <w:rsid w:val="00EC148E"/>
    <w:rsid w:val="00EC485F"/>
    <w:rsid w:val="00F11DC6"/>
    <w:rsid w:val="00F40FCD"/>
    <w:rsid w:val="00F713A3"/>
    <w:rsid w:val="00F7181B"/>
    <w:rsid w:val="00F9020B"/>
    <w:rsid w:val="00FA4C14"/>
    <w:rsid w:val="00FB0C1E"/>
    <w:rsid w:val="00FC0500"/>
    <w:rsid w:val="00FC29BD"/>
    <w:rsid w:val="00FD24F2"/>
    <w:rsid w:val="00FE5E8D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6F11"/>
  <w15:chartTrackingRefBased/>
  <w15:docId w15:val="{B04ADE9D-34C4-47F1-8B16-886ADB3C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RPUB-1stHeading">
    <w:name w:val="HRPUB-1st Heading"/>
    <w:qFormat/>
    <w:rsid w:val="00A52846"/>
    <w:pPr>
      <w:widowControl w:val="0"/>
      <w:spacing w:before="468" w:after="156" w:line="240" w:lineRule="exact"/>
      <w:ind w:left="100" w:hangingChars="100" w:hanging="100"/>
      <w:outlineLvl w:val="0"/>
    </w:pPr>
    <w:rPr>
      <w:rFonts w:eastAsia="Times New Roman" w:cs="Times New Roman"/>
      <w:b/>
      <w:szCs w:val="24"/>
      <w:lang w:val="en-US" w:eastAsia="zh-CN"/>
    </w:rPr>
  </w:style>
  <w:style w:type="paragraph" w:customStyle="1" w:styleId="HRPUB-2ndSubhead">
    <w:name w:val="HRPUB-2nd Subhead"/>
    <w:next w:val="a"/>
    <w:qFormat/>
    <w:rsid w:val="00A52846"/>
    <w:pPr>
      <w:widowControl w:val="0"/>
      <w:spacing w:before="312" w:after="156" w:line="240" w:lineRule="exact"/>
      <w:ind w:left="180" w:hangingChars="180" w:hanging="180"/>
    </w:pPr>
    <w:rPr>
      <w:rFonts w:eastAsia="Times New Roman" w:cs="Times New Roman"/>
      <w:b/>
      <w:kern w:val="2"/>
      <w:sz w:val="20"/>
      <w:szCs w:val="21"/>
      <w:lang w:val="en-US" w:eastAsia="zh-CN"/>
    </w:rPr>
  </w:style>
  <w:style w:type="paragraph" w:customStyle="1" w:styleId="HRPUB-3rdSubhead">
    <w:name w:val="HRPUB-3rd Subhead"/>
    <w:next w:val="a"/>
    <w:qFormat/>
    <w:rsid w:val="00A52846"/>
    <w:pPr>
      <w:widowControl w:val="0"/>
      <w:spacing w:before="156" w:after="78" w:line="240" w:lineRule="exact"/>
      <w:ind w:left="250" w:hangingChars="250" w:hanging="250"/>
    </w:pPr>
    <w:rPr>
      <w:rFonts w:eastAsia="Times New Roman" w:cs="Times New Roman"/>
      <w:kern w:val="2"/>
      <w:sz w:val="20"/>
      <w:szCs w:val="21"/>
      <w:lang w:val="en-US" w:eastAsia="zh-CN"/>
    </w:rPr>
  </w:style>
  <w:style w:type="paragraph" w:customStyle="1" w:styleId="HRPUB-Abstract">
    <w:name w:val="HRPUB-Abstract"/>
    <w:basedOn w:val="a"/>
    <w:next w:val="a"/>
    <w:link w:val="HRPUB-AbstractChar"/>
    <w:rsid w:val="00A52846"/>
    <w:pPr>
      <w:widowControl w:val="0"/>
      <w:adjustRightInd w:val="0"/>
      <w:snapToGrid w:val="0"/>
      <w:spacing w:after="0" w:line="240" w:lineRule="exact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AbstractChar">
    <w:name w:val="HRPUB-Abstract Char"/>
    <w:link w:val="HRPUB-Abstract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Affiliation">
    <w:name w:val="HRPUB-Affiliation"/>
    <w:basedOn w:val="a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color w:val="000000"/>
      <w:kern w:val="2"/>
      <w:sz w:val="18"/>
      <w:szCs w:val="18"/>
      <w:lang w:val="en-US" w:eastAsia="zh-CN"/>
    </w:rPr>
  </w:style>
  <w:style w:type="paragraph" w:customStyle="1" w:styleId="HRPUB-Author">
    <w:name w:val="HRPUB-Author"/>
    <w:qFormat/>
    <w:rsid w:val="00A52846"/>
    <w:pPr>
      <w:widowControl w:val="0"/>
      <w:spacing w:before="340" w:after="340" w:line="240" w:lineRule="auto"/>
      <w:jc w:val="center"/>
    </w:pPr>
    <w:rPr>
      <w:rFonts w:eastAsia="Times New Roman" w:cs="Times New Roman"/>
      <w:b/>
      <w:noProof/>
      <w:szCs w:val="21"/>
      <w:lang w:val="en-US"/>
    </w:rPr>
  </w:style>
  <w:style w:type="paragraph" w:customStyle="1" w:styleId="HRPUB-Equation">
    <w:name w:val="HRPUB-Equation"/>
    <w:qFormat/>
    <w:rsid w:val="00A52846"/>
    <w:pPr>
      <w:widowControl w:val="0"/>
      <w:adjustRightInd w:val="0"/>
      <w:snapToGrid w:val="0"/>
      <w:spacing w:before="100" w:after="100" w:line="240" w:lineRule="auto"/>
      <w:jc w:val="right"/>
    </w:pPr>
    <w:rPr>
      <w:rFonts w:eastAsia="Times New Roman" w:cs="Times New Roman"/>
      <w:sz w:val="20"/>
      <w:szCs w:val="15"/>
      <w:lang w:val="en-US" w:eastAsia="zh-CN"/>
    </w:rPr>
  </w:style>
  <w:style w:type="paragraph" w:customStyle="1" w:styleId="HRPUB-Figure">
    <w:name w:val="HRPUB-Figure"/>
    <w:qFormat/>
    <w:rsid w:val="00A52846"/>
    <w:pPr>
      <w:widowControl w:val="0"/>
      <w:adjustRightInd w:val="0"/>
      <w:snapToGrid w:val="0"/>
      <w:spacing w:before="156" w:after="156" w:line="276" w:lineRule="auto"/>
      <w:jc w:val="center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FigureCaption">
    <w:name w:val="HRPUB-Figure Caption"/>
    <w:rsid w:val="00A52846"/>
    <w:pPr>
      <w:widowControl w:val="0"/>
      <w:adjustRightInd w:val="0"/>
      <w:snapToGrid w:val="0"/>
      <w:spacing w:after="156" w:line="200" w:lineRule="exact"/>
      <w:jc w:val="center"/>
    </w:pPr>
    <w:rPr>
      <w:rFonts w:eastAsia="Times New Roman" w:cs="Times New Roman"/>
      <w:sz w:val="16"/>
      <w:szCs w:val="24"/>
      <w:lang w:val="en-US" w:eastAsia="zh-CN"/>
    </w:rPr>
  </w:style>
  <w:style w:type="paragraph" w:customStyle="1" w:styleId="HRPUB-Keywords">
    <w:name w:val="HRPUB-Keywords"/>
    <w:basedOn w:val="a"/>
    <w:next w:val="a"/>
    <w:link w:val="HRPUB-KeywordsChar"/>
    <w:rsid w:val="00A52846"/>
    <w:pPr>
      <w:widowControl w:val="0"/>
      <w:adjustRightInd w:val="0"/>
      <w:snapToGrid w:val="0"/>
      <w:spacing w:before="156" w:after="156" w:line="240" w:lineRule="exact"/>
      <w:jc w:val="both"/>
    </w:pPr>
    <w:rPr>
      <w:rFonts w:eastAsia="Times New Roman" w:cs="Times New Roman"/>
      <w:sz w:val="20"/>
      <w:szCs w:val="24"/>
      <w:lang w:val="en-US" w:eastAsia="en-GB"/>
    </w:rPr>
  </w:style>
  <w:style w:type="character" w:customStyle="1" w:styleId="HRPUB-KeywordsChar">
    <w:name w:val="HRPUB-Keywords Char"/>
    <w:link w:val="HRPUB-Keywords"/>
    <w:rsid w:val="00A52846"/>
    <w:rPr>
      <w:rFonts w:ascii="Times New Roman" w:eastAsia="Times New Roman" w:hAnsi="Times New Roman" w:cs="Times New Roman"/>
      <w:sz w:val="20"/>
      <w:szCs w:val="24"/>
      <w:lang w:val="en-US" w:eastAsia="en-GB"/>
    </w:rPr>
  </w:style>
  <w:style w:type="paragraph" w:customStyle="1" w:styleId="HRPUB-PaperTitle">
    <w:name w:val="HRPUB-Paper Title"/>
    <w:rsid w:val="00A52846"/>
    <w:pPr>
      <w:widowControl w:val="0"/>
      <w:spacing w:before="440" w:after="440" w:line="540" w:lineRule="exact"/>
      <w:jc w:val="center"/>
    </w:pPr>
    <w:rPr>
      <w:rFonts w:eastAsia="Times New Roman" w:cs="Times New Roman"/>
      <w:b/>
      <w:noProof/>
      <w:sz w:val="40"/>
      <w:szCs w:val="48"/>
      <w:lang w:val="en-US"/>
    </w:rPr>
  </w:style>
  <w:style w:type="paragraph" w:customStyle="1" w:styleId="HRPUB-Paragraph">
    <w:name w:val="HRPUB-Paragraph"/>
    <w:link w:val="HRPUB-ParagraphChar"/>
    <w:rsid w:val="00A52846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ParagraphChar">
    <w:name w:val="HRPUB-Paragraph Char"/>
    <w:link w:val="HRPUB-Paragraph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ReferenceListing">
    <w:name w:val="HRPUB-Reference Listing"/>
    <w:rsid w:val="00A52846"/>
    <w:pPr>
      <w:widowControl w:val="0"/>
      <w:numPr>
        <w:numId w:val="1"/>
      </w:numPr>
      <w:adjustRightInd w:val="0"/>
      <w:snapToGrid w:val="0"/>
      <w:spacing w:after="156" w:line="200" w:lineRule="exact"/>
      <w:jc w:val="both"/>
    </w:pPr>
    <w:rPr>
      <w:rFonts w:eastAsia="Times New Roman" w:cs="Times New Roman"/>
      <w:color w:val="404040"/>
      <w:sz w:val="18"/>
      <w:szCs w:val="24"/>
      <w:lang w:val="en-US" w:eastAsia="zh-CN"/>
    </w:rPr>
  </w:style>
  <w:style w:type="paragraph" w:customStyle="1" w:styleId="HRPUB-TableHeading">
    <w:name w:val="HRPUB-Table Heading"/>
    <w:next w:val="HRPUB-Paragraph"/>
    <w:qFormat/>
    <w:rsid w:val="00A52846"/>
    <w:pPr>
      <w:widowControl w:val="0"/>
      <w:spacing w:before="200" w:after="100" w:line="160" w:lineRule="exact"/>
      <w:jc w:val="center"/>
    </w:pPr>
    <w:rPr>
      <w:rFonts w:eastAsia="Times New Roman" w:cs="Times New Roman"/>
      <w:kern w:val="2"/>
      <w:sz w:val="16"/>
      <w:szCs w:val="21"/>
      <w:lang w:val="en-US" w:eastAsia="zh-CN"/>
    </w:rPr>
  </w:style>
  <w:style w:type="paragraph" w:customStyle="1" w:styleId="HRPUB-TableNotes">
    <w:name w:val="HRPUB-Table Notes"/>
    <w:qFormat/>
    <w:rsid w:val="00A52846"/>
    <w:pPr>
      <w:widowControl w:val="0"/>
      <w:adjustRightInd w:val="0"/>
      <w:snapToGrid w:val="0"/>
      <w:spacing w:before="100" w:after="0" w:line="160" w:lineRule="exact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TableText">
    <w:name w:val="HRPUB-Table Text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bCs/>
      <w:sz w:val="16"/>
      <w:szCs w:val="16"/>
      <w:lang w:val="en-US" w:eastAsia="zh-CN"/>
    </w:rPr>
  </w:style>
  <w:style w:type="character" w:customStyle="1" w:styleId="fontstyle01">
    <w:name w:val="fontstyle01"/>
    <w:basedOn w:val="a0"/>
    <w:rsid w:val="0041650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16506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416506"/>
    <w:rPr>
      <w:rFonts w:ascii="Gulim" w:eastAsia="Gulim" w:hAnsi="Gulim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a0"/>
    <w:rsid w:val="00416506"/>
    <w:rPr>
      <w:rFonts w:ascii="Candara" w:hAnsi="Candar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51">
    <w:name w:val="fontstyle51"/>
    <w:basedOn w:val="a0"/>
    <w:rsid w:val="00416506"/>
    <w:rPr>
      <w:rFonts w:ascii="FranklinGothic-Book" w:hAnsi="FranklinGothic-Book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a0"/>
    <w:rsid w:val="00416506"/>
    <w:rPr>
      <w:rFonts w:ascii="FranklinGothic-Demi" w:hAnsi="FranklinGothic-Dem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416506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a0"/>
    <w:rsid w:val="00416506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character" w:customStyle="1" w:styleId="fontstyle91">
    <w:name w:val="fontstyle91"/>
    <w:basedOn w:val="a0"/>
    <w:rsid w:val="00416506"/>
    <w:rPr>
      <w:rFonts w:ascii="LucidaSansUnicode" w:hAnsi="LucidaSansUnicode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101">
    <w:name w:val="fontstyle101"/>
    <w:basedOn w:val="a0"/>
    <w:rsid w:val="00416506"/>
    <w:rPr>
      <w:rFonts w:ascii="Candara-Bold" w:hAnsi="Candara-Bold" w:hint="default"/>
      <w:b/>
      <w:bCs/>
      <w:i w:val="0"/>
      <w:iCs w:val="0"/>
      <w:color w:val="000000"/>
      <w:sz w:val="12"/>
      <w:szCs w:val="12"/>
    </w:rPr>
  </w:style>
  <w:style w:type="character" w:customStyle="1" w:styleId="fontstyle111">
    <w:name w:val="fontstyle111"/>
    <w:basedOn w:val="a0"/>
    <w:rsid w:val="00416506"/>
    <w:rPr>
      <w:rFonts w:ascii="FranklinGothic-BookItalic" w:hAnsi="FranklinGothic-Book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121">
    <w:name w:val="fontstyle121"/>
    <w:basedOn w:val="a0"/>
    <w:rsid w:val="00416506"/>
    <w:rPr>
      <w:rFonts w:ascii="FranklinGothic-Heavy" w:hAnsi="FranklinGothic-Heavy" w:hint="default"/>
      <w:b w:val="0"/>
      <w:bCs w:val="0"/>
      <w:i w:val="0"/>
      <w:iCs w:val="0"/>
      <w:color w:val="000000"/>
      <w:sz w:val="12"/>
      <w:szCs w:val="12"/>
    </w:rPr>
  </w:style>
  <w:style w:type="paragraph" w:styleId="a3">
    <w:name w:val="List Paragraph"/>
    <w:basedOn w:val="a"/>
    <w:uiPriority w:val="34"/>
    <w:qFormat/>
    <w:rsid w:val="00BD1DE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538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538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538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38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38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3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3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6827</Words>
  <Characters>3892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 Бодык</dc:creator>
  <cp:keywords/>
  <dc:description/>
  <cp:lastModifiedBy>Остап Бодык</cp:lastModifiedBy>
  <cp:revision>2</cp:revision>
  <dcterms:created xsi:type="dcterms:W3CDTF">2020-10-30T14:34:00Z</dcterms:created>
  <dcterms:modified xsi:type="dcterms:W3CDTF">2020-10-30T17:50:00Z</dcterms:modified>
</cp:coreProperties>
</file>