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9360"/>
      </w:tblGrid>
      <w:tr w:rsidR="009C6BD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6BDA" w:rsidRDefault="0007586C">
            <w:pPr>
              <w:pStyle w:val="rvps7"/>
              <w:spacing w:before="150" w:after="150"/>
              <w:ind w:left="450" w:right="450"/>
              <w:rPr>
                <w:lang w:val="uk" w:eastAsia="uk"/>
              </w:rPr>
            </w:pPr>
            <w:bookmarkStart w:id="0" w:name="n2"/>
            <w:bookmarkStart w:id="1" w:name="_GoBack"/>
            <w:bookmarkEnd w:id="0"/>
            <w:bookmarkEnd w:id="1"/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71500" cy="762000"/>
                  <wp:effectExtent l="0" t="0" r="0" b="0"/>
                  <wp:docPr id="100001" name="Рисунок 10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6BDA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6BDA" w:rsidRDefault="0007586C">
            <w:pPr>
              <w:pStyle w:val="rvps17"/>
              <w:spacing w:before="300"/>
              <w:ind w:left="450" w:right="450"/>
              <w:rPr>
                <w:lang w:val="uk" w:eastAsia="uk"/>
              </w:rPr>
            </w:pPr>
            <w:r>
              <w:rPr>
                <w:rStyle w:val="spanrvts78"/>
                <w:lang w:val="uk" w:eastAsia="uk"/>
              </w:rPr>
              <w:t>ЗАКОН УКРАЇНИ</w:t>
            </w:r>
          </w:p>
        </w:tc>
      </w:tr>
    </w:tbl>
    <w:p w:rsidR="009C6BDA" w:rsidRDefault="0007586C">
      <w:pPr>
        <w:pStyle w:val="rvps6"/>
        <w:spacing w:before="300" w:after="450"/>
        <w:ind w:left="450" w:right="450"/>
        <w:rPr>
          <w:lang w:val="uk" w:eastAsia="uk"/>
        </w:rPr>
      </w:pPr>
      <w:bookmarkStart w:id="2" w:name="n3"/>
      <w:bookmarkEnd w:id="2"/>
      <w:r>
        <w:rPr>
          <w:rStyle w:val="spanrvts23"/>
          <w:lang w:val="uk" w:eastAsia="uk"/>
        </w:rPr>
        <w:t>Про відкритість використання публічних коштів</w:t>
      </w:r>
    </w:p>
    <w:p w:rsidR="009C6BDA" w:rsidRDefault="0007586C">
      <w:pPr>
        <w:pStyle w:val="rvps7"/>
        <w:spacing w:before="150" w:after="150"/>
        <w:ind w:left="450" w:right="450"/>
        <w:rPr>
          <w:lang w:val="uk" w:eastAsia="uk"/>
        </w:rPr>
      </w:pPr>
      <w:bookmarkStart w:id="3" w:name="n77"/>
      <w:bookmarkEnd w:id="3"/>
      <w:r>
        <w:rPr>
          <w:rStyle w:val="spanrvts44"/>
          <w:lang w:val="uk" w:eastAsia="uk"/>
        </w:rPr>
        <w:t>(Відомості Верховної Ради (ВВР), 2015, № 16, ст.109)</w:t>
      </w:r>
    </w:p>
    <w:p w:rsidR="009C6BDA" w:rsidRDefault="0007586C">
      <w:pPr>
        <w:pStyle w:val="rvps18"/>
        <w:spacing w:before="150" w:after="300"/>
        <w:ind w:left="450" w:right="450"/>
        <w:rPr>
          <w:i/>
          <w:iCs/>
          <w:lang w:val="uk" w:eastAsia="uk"/>
        </w:rPr>
      </w:pPr>
      <w:bookmarkStart w:id="4" w:name="n78"/>
      <w:bookmarkEnd w:id="4"/>
      <w:r>
        <w:rPr>
          <w:i/>
          <w:iCs/>
          <w:lang w:val="uk" w:eastAsia="uk"/>
        </w:rPr>
        <w:t xml:space="preserve">{Із змінами, внесеними згідно із Законами </w:t>
      </w:r>
      <w:r>
        <w:rPr>
          <w:i/>
          <w:iCs/>
          <w:lang w:val="uk" w:eastAsia="uk"/>
        </w:rPr>
        <w:br/>
      </w:r>
      <w:hyperlink r:id="rId6" w:anchor="n202" w:tgtFrame="_blank" w:history="1">
        <w:r>
          <w:rPr>
            <w:rStyle w:val="arvts96"/>
            <w:lang w:val="uk" w:eastAsia="uk"/>
          </w:rPr>
          <w:t>№ 679-VIII від</w:t>
        </w:r>
        <w:r>
          <w:rPr>
            <w:rStyle w:val="arvts96"/>
            <w:lang w:val="uk" w:eastAsia="uk"/>
          </w:rPr>
          <w:t xml:space="preserve"> 15.09.2015</w:t>
        </w:r>
      </w:hyperlink>
      <w:r>
        <w:rPr>
          <w:i/>
          <w:iCs/>
          <w:lang w:val="uk" w:eastAsia="uk"/>
        </w:rPr>
        <w:t xml:space="preserve">, ВВР, 2015, № 46, ст.414 </w:t>
      </w:r>
      <w:r>
        <w:rPr>
          <w:i/>
          <w:iCs/>
          <w:lang w:val="uk" w:eastAsia="uk"/>
        </w:rPr>
        <w:br/>
      </w:r>
      <w:hyperlink r:id="rId7" w:anchor="n615" w:tgtFrame="_blank" w:history="1">
        <w:r>
          <w:rPr>
            <w:rStyle w:val="arvts96"/>
            <w:lang w:val="uk" w:eastAsia="uk"/>
          </w:rPr>
          <w:t>№ 912-IX від 17.09.2020</w:t>
        </w:r>
      </w:hyperlink>
      <w:r>
        <w:rPr>
          <w:i/>
          <w:iCs/>
          <w:lang w:val="uk" w:eastAsia="uk"/>
        </w:rPr>
        <w:t xml:space="preserve"> </w:t>
      </w:r>
      <w:r>
        <w:rPr>
          <w:i/>
          <w:iCs/>
          <w:lang w:val="uk" w:eastAsia="uk"/>
        </w:rPr>
        <w:br/>
      </w:r>
      <w:hyperlink r:id="rId8" w:anchor="n52" w:tgtFrame="_blank" w:history="1">
        <w:r>
          <w:rPr>
            <w:rStyle w:val="arvts96"/>
            <w:lang w:val="uk" w:eastAsia="uk"/>
          </w:rPr>
          <w:t>№ 4158-IX від 18.12.2024</w:t>
        </w:r>
      </w:hyperlink>
      <w:r>
        <w:rPr>
          <w:i/>
          <w:iCs/>
          <w:lang w:val="uk" w:eastAsia="uk"/>
        </w:rPr>
        <w:t xml:space="preserve"> </w:t>
      </w:r>
      <w:r>
        <w:rPr>
          <w:i/>
          <w:iCs/>
          <w:lang w:val="uk" w:eastAsia="uk"/>
        </w:rPr>
        <w:br/>
      </w:r>
      <w:hyperlink r:id="rId9" w:anchor="n42" w:tgtFrame="_blank" w:history="1">
        <w:r>
          <w:rPr>
            <w:rStyle w:val="arvts96"/>
            <w:lang w:val="uk" w:eastAsia="uk"/>
          </w:rPr>
          <w:t>№ 4240-IX від 12.02.2025</w:t>
        </w:r>
      </w:hyperlink>
      <w:r>
        <w:rPr>
          <w:i/>
          <w:iCs/>
          <w:lang w:val="uk" w:eastAsia="uk"/>
        </w:rPr>
        <w:t>}</w:t>
      </w:r>
    </w:p>
    <w:p w:rsidR="009C6BDA" w:rsidRDefault="009C6BDA">
      <w:pPr>
        <w:pStyle w:val="rvps18"/>
        <w:spacing w:before="150" w:after="300"/>
        <w:ind w:left="450" w:right="450"/>
        <w:rPr>
          <w:lang w:val="uk" w:eastAsia="uk"/>
        </w:rPr>
      </w:pPr>
      <w:bookmarkStart w:id="5" w:name="n82"/>
      <w:bookmarkEnd w:id="5"/>
    </w:p>
    <w:p w:rsidR="009C6BDA" w:rsidRDefault="0007586C">
      <w:pPr>
        <w:pStyle w:val="rvps2"/>
        <w:spacing w:after="150"/>
        <w:rPr>
          <w:lang w:val="uk" w:eastAsia="uk"/>
        </w:rPr>
      </w:pPr>
      <w:bookmarkStart w:id="6" w:name="n4"/>
      <w:bookmarkEnd w:id="6"/>
      <w:r>
        <w:rPr>
          <w:lang w:val="uk" w:eastAsia="uk"/>
        </w:rPr>
        <w:t>Цей Закон визначає умови та порядок забезпечення доступу до інформації про використання публічних коштів розпорядниками та одержувачами коштів державного</w:t>
      </w:r>
      <w:r>
        <w:rPr>
          <w:lang w:val="uk" w:eastAsia="uk"/>
        </w:rPr>
        <w:t xml:space="preserve"> і місцевих бюджетів, суб’єктами господарювання державної і комунальної власності, фондами загальнообов’язкового державного пенсійного та соціального страхування.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7" w:name="n83"/>
      <w:bookmarkEnd w:id="7"/>
      <w:r>
        <w:rPr>
          <w:rStyle w:val="spanrvts46"/>
          <w:lang w:val="uk" w:eastAsia="uk"/>
        </w:rPr>
        <w:t xml:space="preserve">{Преамбула із змінами, внесеними згідно із Законом </w:t>
      </w:r>
      <w:hyperlink r:id="rId10" w:anchor="n53" w:tgtFrame="_blank" w:history="1">
        <w:r>
          <w:rPr>
            <w:rStyle w:val="arvts100"/>
            <w:lang w:val="uk" w:eastAsia="uk"/>
          </w:rPr>
          <w:t>№ 4158-IX від 18.12.2024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7"/>
        <w:spacing w:before="150" w:after="150"/>
        <w:ind w:left="450" w:right="450"/>
        <w:rPr>
          <w:lang w:val="uk" w:eastAsia="uk"/>
        </w:rPr>
      </w:pPr>
      <w:bookmarkStart w:id="8" w:name="n5"/>
      <w:bookmarkEnd w:id="8"/>
      <w:r>
        <w:rPr>
          <w:rStyle w:val="spanrvts15"/>
          <w:lang w:val="uk" w:eastAsia="uk"/>
        </w:rPr>
        <w:t xml:space="preserve">Розділ I </w:t>
      </w:r>
      <w:r>
        <w:rPr>
          <w:rStyle w:val="spanrvts15"/>
          <w:lang w:val="uk" w:eastAsia="uk"/>
        </w:rPr>
        <w:br/>
        <w:t>ЗАГАЛЬНІ ПОЛОЖЕННЯ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9" w:name="n6"/>
      <w:bookmarkEnd w:id="9"/>
      <w:r>
        <w:rPr>
          <w:rStyle w:val="spanrvts9"/>
          <w:lang w:val="uk" w:eastAsia="uk"/>
        </w:rPr>
        <w:t xml:space="preserve">Стаття 1. </w:t>
      </w:r>
      <w:r>
        <w:rPr>
          <w:lang w:val="uk" w:eastAsia="uk"/>
        </w:rPr>
        <w:t>Визначення термінів та сфера застосування Закону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10" w:name="n7"/>
      <w:bookmarkEnd w:id="10"/>
      <w:r>
        <w:rPr>
          <w:lang w:val="uk" w:eastAsia="uk"/>
        </w:rPr>
        <w:t>1. У цьому Законі наведені нижче терміни вживаються в такому значенні: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11" w:name="n8"/>
      <w:bookmarkEnd w:id="11"/>
      <w:r>
        <w:rPr>
          <w:rStyle w:val="spanrvts46"/>
          <w:lang w:val="uk" w:eastAsia="uk"/>
        </w:rPr>
        <w:t xml:space="preserve">{Пункт 1 частини першої статті 1 виключено на підставі Закону </w:t>
      </w:r>
      <w:hyperlink r:id="rId11" w:anchor="n56" w:tgtFrame="_blank" w:history="1">
        <w:r>
          <w:rPr>
            <w:rStyle w:val="arvts100"/>
            <w:lang w:val="uk" w:eastAsia="uk"/>
          </w:rPr>
          <w:t>№ 4158-IX від 18.12.2024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12" w:name="n9"/>
      <w:bookmarkEnd w:id="12"/>
      <w:r>
        <w:rPr>
          <w:lang w:val="uk" w:eastAsia="uk"/>
        </w:rPr>
        <w:t xml:space="preserve">2) публічні кошти - кошти державного бюджету (крім таємних видатків), бюджету </w:t>
      </w:r>
      <w:r>
        <w:rPr>
          <w:lang w:val="uk" w:eastAsia="uk"/>
        </w:rPr>
        <w:t>Автономної Республіки Крим та місцевих бюджетів, кредитні ресурси, надані під державні та місцеві гарантії, кошти Національного банку України, державних банків, державних цільових фондів, Пенсійного фонду України (далі - Пенсійний фонд), Фонду загальнообов</w:t>
      </w:r>
      <w:r>
        <w:rPr>
          <w:lang w:val="uk" w:eastAsia="uk"/>
        </w:rPr>
        <w:t>’язкового державного соціального страхування України на випадок безробіття, а також кошти суб’єктів господарювання державної і комунальної власності, отримані ними від їхньої господарської діяльності;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13" w:name="n79"/>
      <w:bookmarkEnd w:id="13"/>
      <w:r>
        <w:rPr>
          <w:rStyle w:val="spanrvts46"/>
          <w:lang w:val="uk" w:eastAsia="uk"/>
        </w:rPr>
        <w:t xml:space="preserve">{Пункт 2 частини першої статті 1 із змінами, внесеними </w:t>
      </w:r>
      <w:r>
        <w:rPr>
          <w:rStyle w:val="spanrvts46"/>
          <w:lang w:val="uk" w:eastAsia="uk"/>
        </w:rPr>
        <w:t xml:space="preserve">згідно із Законами </w:t>
      </w:r>
      <w:hyperlink r:id="rId12" w:anchor="n616" w:tgtFrame="_blank" w:history="1">
        <w:r>
          <w:rPr>
            <w:rStyle w:val="arvts100"/>
            <w:lang w:val="uk" w:eastAsia="uk"/>
          </w:rPr>
          <w:t>№ 912-IX від 17.09.2020</w:t>
        </w:r>
      </w:hyperlink>
      <w:r>
        <w:rPr>
          <w:rStyle w:val="spanrvts46"/>
          <w:lang w:val="uk" w:eastAsia="uk"/>
        </w:rPr>
        <w:t xml:space="preserve">, </w:t>
      </w:r>
      <w:hyperlink r:id="rId13" w:anchor="n57" w:tgtFrame="_blank" w:history="1">
        <w:r>
          <w:rPr>
            <w:rStyle w:val="arvts100"/>
            <w:lang w:val="uk" w:eastAsia="uk"/>
          </w:rPr>
          <w:t>№ 4158-IX від 18.12.2024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14" w:name="n10"/>
      <w:bookmarkEnd w:id="14"/>
      <w:r>
        <w:rPr>
          <w:lang w:val="uk" w:eastAsia="uk"/>
        </w:rPr>
        <w:lastRenderedPageBreak/>
        <w:t>3) суб’єкти господарюван</w:t>
      </w:r>
      <w:r>
        <w:rPr>
          <w:lang w:val="uk" w:eastAsia="uk"/>
        </w:rPr>
        <w:t>ня державної і комунальної власності (далі - підприємства) - підприємства, утворені в установленому порядку органами державної влади, органами влади Автономної Республіки Крим чи органами місцевого самоврядування та уповноважені на отримання державних кошт</w:t>
      </w:r>
      <w:r>
        <w:rPr>
          <w:lang w:val="uk" w:eastAsia="uk"/>
        </w:rPr>
        <w:t>ів, взяття за ними зобов’язань і здійснення платежів, у тому числі державні, казенні, комунальні підприємства, а також господарські товариства, у статутному капіталі яких державна або комунальна частка акцій (часток, паїв) перевищує 50 відсотків, їхні дочі</w:t>
      </w:r>
      <w:r>
        <w:rPr>
          <w:lang w:val="uk" w:eastAsia="uk"/>
        </w:rPr>
        <w:t>рні підприємства, а також підприємства, господарські товариства, у статутному капіталі яких 50 і більше відсотків належить державним, у тому числі казенним, комунальним підприємствам та господарським товариствам, у статутному капіталі яких державна або ком</w:t>
      </w:r>
      <w:r>
        <w:rPr>
          <w:lang w:val="uk" w:eastAsia="uk"/>
        </w:rPr>
        <w:t>унальна частка акцій (часток, паїв) перевищує 50 відсотків, об’єднання таких підприємств.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15" w:name="n11"/>
      <w:bookmarkEnd w:id="15"/>
      <w:r>
        <w:rPr>
          <w:lang w:val="uk" w:eastAsia="uk"/>
        </w:rPr>
        <w:t xml:space="preserve">2. Терміни </w:t>
      </w:r>
      <w:hyperlink r:id="rId14" w:anchor="n89" w:tgtFrame="_blank" w:history="1">
        <w:r>
          <w:rPr>
            <w:rStyle w:val="arvts96"/>
            <w:lang w:val="uk" w:eastAsia="uk"/>
          </w:rPr>
          <w:t>"бюджетне асигнування"</w:t>
        </w:r>
      </w:hyperlink>
      <w:r>
        <w:rPr>
          <w:lang w:val="uk" w:eastAsia="uk"/>
        </w:rPr>
        <w:t xml:space="preserve">, </w:t>
      </w:r>
      <w:hyperlink r:id="rId15" w:anchor="n91" w:tgtFrame="_blank" w:history="1">
        <w:r>
          <w:rPr>
            <w:rStyle w:val="arvts96"/>
            <w:lang w:val="uk" w:eastAsia="uk"/>
          </w:rPr>
          <w:t>"бюджетне призначення"</w:t>
        </w:r>
      </w:hyperlink>
      <w:r>
        <w:rPr>
          <w:lang w:val="uk" w:eastAsia="uk"/>
        </w:rPr>
        <w:t xml:space="preserve">, </w:t>
      </w:r>
      <w:hyperlink r:id="rId16" w:anchor="n87" w:tgtFrame="_blank" w:history="1">
        <w:r>
          <w:rPr>
            <w:rStyle w:val="arvts96"/>
            <w:lang w:val="uk" w:eastAsia="uk"/>
          </w:rPr>
          <w:t>"бюджетна програма"</w:t>
        </w:r>
      </w:hyperlink>
      <w:r>
        <w:rPr>
          <w:lang w:val="uk" w:eastAsia="uk"/>
        </w:rPr>
        <w:t xml:space="preserve">, </w:t>
      </w:r>
      <w:hyperlink r:id="rId17" w:anchor="n108" w:tgtFrame="_blank" w:history="1">
        <w:r>
          <w:rPr>
            <w:rStyle w:val="arvts96"/>
            <w:lang w:val="uk" w:eastAsia="uk"/>
          </w:rPr>
          <w:t>"головний розпоря</w:t>
        </w:r>
        <w:r>
          <w:rPr>
            <w:rStyle w:val="arvts96"/>
            <w:lang w:val="uk" w:eastAsia="uk"/>
          </w:rPr>
          <w:t>дник бюджетних коштів"</w:t>
        </w:r>
      </w:hyperlink>
      <w:r>
        <w:rPr>
          <w:lang w:val="uk" w:eastAsia="uk"/>
        </w:rPr>
        <w:t xml:space="preserve">, </w:t>
      </w:r>
      <w:hyperlink r:id="rId18" w:anchor="n146" w:tgtFrame="_blank" w:history="1">
        <w:r>
          <w:rPr>
            <w:rStyle w:val="arvts96"/>
            <w:lang w:val="uk" w:eastAsia="uk"/>
          </w:rPr>
          <w:t>"розпорядник бюджетних коштів"</w:t>
        </w:r>
      </w:hyperlink>
      <w:r>
        <w:rPr>
          <w:lang w:val="uk" w:eastAsia="uk"/>
        </w:rPr>
        <w:t xml:space="preserve"> і </w:t>
      </w:r>
      <w:hyperlink r:id="rId19" w:anchor="n134" w:tgtFrame="_blank" w:history="1">
        <w:r>
          <w:rPr>
            <w:rStyle w:val="arvts96"/>
            <w:lang w:val="uk" w:eastAsia="uk"/>
          </w:rPr>
          <w:t>"одержувач бюджетних коштів"</w:t>
        </w:r>
      </w:hyperlink>
      <w:r>
        <w:rPr>
          <w:lang w:val="uk" w:eastAsia="uk"/>
        </w:rPr>
        <w:t xml:space="preserve"> вживаю</w:t>
      </w:r>
      <w:r>
        <w:rPr>
          <w:lang w:val="uk" w:eastAsia="uk"/>
        </w:rPr>
        <w:t xml:space="preserve">ться у значеннях, наведених у Бюджетному кодексі України, термін "кошти Пенсійного фонду" - у значенні, наведеному в </w:t>
      </w:r>
      <w:hyperlink r:id="rId20" w:tgtFrame="_blank" w:history="1">
        <w:r>
          <w:rPr>
            <w:rStyle w:val="arvts96"/>
            <w:lang w:val="uk" w:eastAsia="uk"/>
          </w:rPr>
          <w:t>Законі України</w:t>
        </w:r>
      </w:hyperlink>
      <w:r>
        <w:rPr>
          <w:lang w:val="uk" w:eastAsia="uk"/>
        </w:rPr>
        <w:t xml:space="preserve"> "Про загальнообов’язкове державне пенсійне страхування", термін "кошти загальнообов’язкового державного соціального страхування" - у значенні, наведеному в законах про окремі види загальнообов’язкового державного соціального страхування.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16" w:name="n12"/>
      <w:bookmarkEnd w:id="16"/>
      <w:r>
        <w:rPr>
          <w:lang w:val="uk" w:eastAsia="uk"/>
        </w:rPr>
        <w:t>3. Цей Закон поши</w:t>
      </w:r>
      <w:r>
        <w:rPr>
          <w:lang w:val="uk" w:eastAsia="uk"/>
        </w:rPr>
        <w:t>рюється на відносини, пов’язані з підготовкою і оприлюдненням розпорядниками та одержувачами коштів державного і місцевих бюджетів, підприємствами, Національним банком України, державними банками, державними цільовими фондами, а також Фондом загальнообов’я</w:t>
      </w:r>
      <w:r>
        <w:rPr>
          <w:lang w:val="uk" w:eastAsia="uk"/>
        </w:rPr>
        <w:t>зкового державного соціального страхування України на випадок безробіття та органами Пенсійного фонду інформації про заплановане і фактичне використання публічних коштів.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17" w:name="n84"/>
      <w:bookmarkEnd w:id="17"/>
      <w:r>
        <w:rPr>
          <w:rStyle w:val="spanrvts46"/>
          <w:lang w:val="uk" w:eastAsia="uk"/>
        </w:rPr>
        <w:t xml:space="preserve">{Частина третя статті 1 із змінами, внесеними згідно із Законом </w:t>
      </w:r>
      <w:hyperlink r:id="rId21" w:anchor="n58" w:tgtFrame="_blank" w:history="1">
        <w:r>
          <w:rPr>
            <w:rStyle w:val="arvts100"/>
            <w:lang w:val="uk" w:eastAsia="uk"/>
          </w:rPr>
          <w:t>№ 4158-IX від 18.12.2024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18" w:name="n81"/>
      <w:bookmarkEnd w:id="18"/>
      <w:r>
        <w:rPr>
          <w:lang w:val="uk" w:eastAsia="uk"/>
        </w:rPr>
        <w:t>4. Не підлягає оприлюдненню згідно з цим Законом інформація про використання публічних коштів, яка є інформацією, доступ до якої обмежено відповідно до закону.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19" w:name="n80"/>
      <w:bookmarkEnd w:id="19"/>
      <w:r>
        <w:rPr>
          <w:rStyle w:val="spanrvts46"/>
          <w:lang w:val="uk" w:eastAsia="uk"/>
        </w:rPr>
        <w:t xml:space="preserve">{Статтю 1 </w:t>
      </w:r>
      <w:r>
        <w:rPr>
          <w:rStyle w:val="spanrvts46"/>
          <w:lang w:val="uk" w:eastAsia="uk"/>
        </w:rPr>
        <w:t xml:space="preserve">доповнено частиною четвертою згідно із Законом </w:t>
      </w:r>
      <w:hyperlink r:id="rId22" w:anchor="n617" w:tgtFrame="_blank" w:history="1">
        <w:r>
          <w:rPr>
            <w:rStyle w:val="arvts100"/>
            <w:lang w:val="uk" w:eastAsia="uk"/>
          </w:rPr>
          <w:t>№ 912-IX від 17.09.2020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20" w:name="n13"/>
      <w:bookmarkEnd w:id="20"/>
      <w:r>
        <w:rPr>
          <w:rStyle w:val="spanrvts9"/>
          <w:lang w:val="uk" w:eastAsia="uk"/>
        </w:rPr>
        <w:t xml:space="preserve">Стаття 2. </w:t>
      </w:r>
      <w:r>
        <w:rPr>
          <w:lang w:val="uk" w:eastAsia="uk"/>
        </w:rPr>
        <w:t>Єдиний веб-портал використання публічних коштів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21" w:name="n14"/>
      <w:bookmarkEnd w:id="21"/>
      <w:r>
        <w:rPr>
          <w:lang w:val="uk" w:eastAsia="uk"/>
        </w:rPr>
        <w:t>1. Інформація, що оприлюднюється згідно з цим</w:t>
      </w:r>
      <w:r>
        <w:rPr>
          <w:lang w:val="uk" w:eastAsia="uk"/>
        </w:rPr>
        <w:t xml:space="preserve"> Законом, готується розпорядниками та одержувачами коштів Державного бюджету України, бюджету Автономної Республіки Крим і місцевих бюджетів, органами Пенсійного фонду, підприємствами, а також Фондом загальнообов’язкового державного соціального страхування</w:t>
      </w:r>
      <w:r>
        <w:rPr>
          <w:lang w:val="uk" w:eastAsia="uk"/>
        </w:rPr>
        <w:t xml:space="preserve"> України на випадок безробіття та подається ними для оприлюднення на єдиному веб-порталі використання публічних коштів.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22" w:name="n85"/>
      <w:bookmarkEnd w:id="22"/>
      <w:r>
        <w:rPr>
          <w:rStyle w:val="spanrvts46"/>
          <w:lang w:val="uk" w:eastAsia="uk"/>
        </w:rPr>
        <w:t xml:space="preserve">{Абзац перший частини першої статті 2 із змінами, внесеними згідно із Законом </w:t>
      </w:r>
      <w:hyperlink r:id="rId23" w:anchor="n59" w:tgtFrame="_blank" w:history="1">
        <w:r>
          <w:rPr>
            <w:rStyle w:val="arvts100"/>
            <w:lang w:val="uk" w:eastAsia="uk"/>
          </w:rPr>
          <w:t>№ 4158-IX від 18.12.2024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23" w:name="n15"/>
      <w:bookmarkEnd w:id="23"/>
      <w:r>
        <w:rPr>
          <w:lang w:val="uk" w:eastAsia="uk"/>
        </w:rPr>
        <w:t xml:space="preserve">Відповідальність за </w:t>
      </w:r>
      <w:proofErr w:type="spellStart"/>
      <w:r>
        <w:rPr>
          <w:lang w:val="uk" w:eastAsia="uk"/>
        </w:rPr>
        <w:t>неоприлюднення</w:t>
      </w:r>
      <w:proofErr w:type="spellEnd"/>
      <w:r>
        <w:rPr>
          <w:lang w:val="uk" w:eastAsia="uk"/>
        </w:rPr>
        <w:t>, несвоєчасне оприлюднення, недостовірність, неточність, неповноту інформації, що оприлюднюється згідно з цим Законом, несуть керівники розпорядників та одержувачів коштів д</w:t>
      </w:r>
      <w:r>
        <w:rPr>
          <w:lang w:val="uk" w:eastAsia="uk"/>
        </w:rPr>
        <w:t xml:space="preserve">ержавного і місцевих бюджетів, </w:t>
      </w:r>
      <w:r>
        <w:rPr>
          <w:lang w:val="uk" w:eastAsia="uk"/>
        </w:rPr>
        <w:lastRenderedPageBreak/>
        <w:t>підприємств, органів Пенсійного фонду та Фонду загальнообов’язкового державного соціального страхування України на випадок безробіття.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24" w:name="n86"/>
      <w:bookmarkEnd w:id="24"/>
      <w:r>
        <w:rPr>
          <w:rStyle w:val="spanrvts46"/>
          <w:lang w:val="uk" w:eastAsia="uk"/>
        </w:rPr>
        <w:t xml:space="preserve">{Абзац другий частини першої статті 2 із змінами, внесеними згідно із Законом </w:t>
      </w:r>
      <w:hyperlink r:id="rId24" w:anchor="n59" w:tgtFrame="_blank" w:history="1">
        <w:r>
          <w:rPr>
            <w:rStyle w:val="arvts100"/>
            <w:lang w:val="uk" w:eastAsia="uk"/>
          </w:rPr>
          <w:t>№ 4158-IX від 18.12.2024</w:t>
        </w:r>
      </w:hyperlink>
      <w:r>
        <w:rPr>
          <w:rStyle w:val="spanrvts11"/>
          <w:lang w:val="uk" w:eastAsia="uk"/>
        </w:rPr>
        <w:t xml:space="preserve">; в редакції Закону </w:t>
      </w:r>
      <w:hyperlink r:id="rId25" w:anchor="n43" w:tgtFrame="_blank" w:history="1">
        <w:r>
          <w:rPr>
            <w:rStyle w:val="arvts100"/>
            <w:lang w:val="uk" w:eastAsia="uk"/>
          </w:rPr>
          <w:t>№ 4240-IX від 12.02.2025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25" w:name="n16"/>
      <w:bookmarkEnd w:id="25"/>
      <w:r>
        <w:rPr>
          <w:lang w:val="uk" w:eastAsia="uk"/>
        </w:rPr>
        <w:t xml:space="preserve">Відомості, що оприлюднюються згідно </w:t>
      </w:r>
      <w:r>
        <w:rPr>
          <w:lang w:val="uk" w:eastAsia="uk"/>
        </w:rPr>
        <w:t>з цим Законом, повинні бути повними, правдивими, точними та реально відображати фактичні дані станом на відповідну дату або за відповідний період часу.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26" w:name="n17"/>
      <w:bookmarkEnd w:id="26"/>
      <w:r>
        <w:rPr>
          <w:lang w:val="uk" w:eastAsia="uk"/>
        </w:rPr>
        <w:t>2. Єдиний веб-портал використання публічних коштів є офіційним державним інформаційним ресурсом у мережі</w:t>
      </w:r>
      <w:r>
        <w:rPr>
          <w:lang w:val="uk" w:eastAsia="uk"/>
        </w:rPr>
        <w:t xml:space="preserve"> Інтернет, на якому оприлюднюється інформація згідно з цим Законом. Доступ до інформації, оприлюдненої на єдиному веб-порталі використання публічних коштів, є вільним та безоплатним.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27" w:name="n18"/>
      <w:bookmarkEnd w:id="27"/>
      <w:r>
        <w:rPr>
          <w:lang w:val="uk" w:eastAsia="uk"/>
        </w:rPr>
        <w:t>3. Адміністрування єдиного веб-порталу використання публічних коштів та з</w:t>
      </w:r>
      <w:r>
        <w:rPr>
          <w:lang w:val="uk" w:eastAsia="uk"/>
        </w:rPr>
        <w:t xml:space="preserve">атвердження форм, за якими надається інформація про заплановане і фактичне використання публічних коштів для оприлюднення, здійснюється суб’єктом, уповноваженим Кабінетом Міністрів України. </w:t>
      </w:r>
      <w:hyperlink r:id="rId26" w:anchor="n8" w:tgtFrame="_blank" w:history="1">
        <w:r>
          <w:rPr>
            <w:rStyle w:val="arvts96"/>
            <w:lang w:val="uk" w:eastAsia="uk"/>
          </w:rPr>
          <w:t>Порядок</w:t>
        </w:r>
      </w:hyperlink>
      <w:r>
        <w:rPr>
          <w:lang w:val="uk" w:eastAsia="uk"/>
        </w:rPr>
        <w:t xml:space="preserve"> адміністрування єдиного веб-порталу використання публічних коштів затверджується Кабінетом Міністрів України.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28" w:name="n19"/>
      <w:bookmarkEnd w:id="28"/>
      <w:r>
        <w:rPr>
          <w:lang w:val="uk" w:eastAsia="uk"/>
        </w:rPr>
        <w:t xml:space="preserve">4. Фінансування витрат на утримання єдиного веб-порталу використання публічних коштів здійснюється за рахунок </w:t>
      </w:r>
      <w:r>
        <w:rPr>
          <w:lang w:val="uk" w:eastAsia="uk"/>
        </w:rPr>
        <w:t>державного бюджету.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29" w:name="n20"/>
      <w:bookmarkEnd w:id="29"/>
      <w:r>
        <w:rPr>
          <w:rStyle w:val="spanrvts9"/>
          <w:lang w:val="uk" w:eastAsia="uk"/>
        </w:rPr>
        <w:t xml:space="preserve">Стаття 3. </w:t>
      </w:r>
      <w:r>
        <w:rPr>
          <w:lang w:val="uk" w:eastAsia="uk"/>
        </w:rPr>
        <w:t>Зміст інформації про використання публічних коштів, що підлягає оприлюдненню, та строки її оприлюднення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30" w:name="n21"/>
      <w:bookmarkEnd w:id="30"/>
      <w:r>
        <w:rPr>
          <w:lang w:val="uk" w:eastAsia="uk"/>
        </w:rPr>
        <w:t>1. Інформація про використання публічних коштів, що підлягає оприлюдненню, надається за встановленими законодавством Украї</w:t>
      </w:r>
      <w:r>
        <w:rPr>
          <w:lang w:val="uk" w:eastAsia="uk"/>
        </w:rPr>
        <w:t>ни формами та має містити такі відомості: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31" w:name="n22"/>
      <w:bookmarkEnd w:id="31"/>
      <w:r>
        <w:rPr>
          <w:lang w:val="uk" w:eastAsia="uk"/>
        </w:rPr>
        <w:t>1) у разі використання коштів Державного бюджету України, бюджету Автономної Республіки Крим та місцевих бюджетів: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32" w:name="n23"/>
      <w:bookmarkEnd w:id="32"/>
      <w:r>
        <w:rPr>
          <w:lang w:val="uk" w:eastAsia="uk"/>
        </w:rPr>
        <w:t>розпорядник (одержувач) бюджетних коштів (найменування, ідентифікаційний код юридичної особи, місце</w:t>
      </w:r>
      <w:r>
        <w:rPr>
          <w:lang w:val="uk" w:eastAsia="uk"/>
        </w:rPr>
        <w:t>знаходження, прізвище, ім’я та по батькові керівника);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33" w:name="n24"/>
      <w:bookmarkEnd w:id="33"/>
      <w:r>
        <w:rPr>
          <w:lang w:val="uk" w:eastAsia="uk"/>
        </w:rPr>
        <w:t>головний розпорядник бюджетних коштів (найменування, місцезнаходження, прізвище, ім’я та по батькові керівника);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34" w:name="n25"/>
      <w:bookmarkEnd w:id="34"/>
      <w:r>
        <w:rPr>
          <w:lang w:val="uk" w:eastAsia="uk"/>
        </w:rPr>
        <w:t xml:space="preserve">обсяги бюджетних призначень та/або бюджетних асигнувань на відповідний бюджетний період </w:t>
      </w:r>
      <w:r>
        <w:rPr>
          <w:lang w:val="uk" w:eastAsia="uk"/>
        </w:rPr>
        <w:t>- всього та в розрізі бюджетних програм;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35" w:name="n26"/>
      <w:bookmarkEnd w:id="35"/>
      <w:r>
        <w:rPr>
          <w:lang w:val="uk" w:eastAsia="uk"/>
        </w:rPr>
        <w:t>обсяги проведених видатків бюджету та наданих кредитів з бюджету за звітний період - всього та в розрізі бюджетних програм (при цьому зазначаються також види та обсяги відповідних надходжень щодо коштів спеціального</w:t>
      </w:r>
      <w:r>
        <w:rPr>
          <w:lang w:val="uk" w:eastAsia="uk"/>
        </w:rPr>
        <w:t xml:space="preserve"> фонду бюджету);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36" w:name="n27"/>
      <w:bookmarkEnd w:id="36"/>
      <w:r>
        <w:rPr>
          <w:lang w:val="uk" w:eastAsia="uk"/>
        </w:rPr>
        <w:t>інформація про укладені за звітний період договори (предмет договору, виконавець (найменування, ідентифікаційний код юридичної особи, місцезнаходження), вартість договору, ціна за одиницю (за наявності), кількість закупленого товару, робіт</w:t>
      </w:r>
      <w:r>
        <w:rPr>
          <w:lang w:val="uk" w:eastAsia="uk"/>
        </w:rPr>
        <w:t xml:space="preserve"> та/або послуг, проведена процедура закупівлі або обґрунтування її відсутності з посиланням на закон, обсяг платежів за договором у звітному періоді, строк дії договору);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37" w:name="n28"/>
      <w:bookmarkEnd w:id="37"/>
      <w:r>
        <w:rPr>
          <w:lang w:val="uk" w:eastAsia="uk"/>
        </w:rPr>
        <w:lastRenderedPageBreak/>
        <w:t>інформація про стан виконання договорів, укладених у попередні звітні періоди, з усім</w:t>
      </w:r>
      <w:r>
        <w:rPr>
          <w:lang w:val="uk" w:eastAsia="uk"/>
        </w:rPr>
        <w:t>а додатками, які є їх невід’ємною частиною (предмет договору, виконавець (найменування, ідентифікаційний код юридичної особи, місцезнаходження, прізвище, ім’я та по батькові керівника), вартість договору, ціна за одиницю (за наявності), процедура закупівлі</w:t>
      </w:r>
      <w:r>
        <w:rPr>
          <w:lang w:val="uk" w:eastAsia="uk"/>
        </w:rPr>
        <w:t xml:space="preserve"> або обґрунтування її відсутності з посиланням на закон, обсяг платежів за договором у звітному періоді, наявність або відсутність претензій і штрафних санкцій, що виникли в результаті виконання договору, акти виконання договору (акти наданих послуг, прийм</w:t>
      </w:r>
      <w:r>
        <w:rPr>
          <w:lang w:val="uk" w:eastAsia="uk"/>
        </w:rPr>
        <w:t>ання-передачі, виконаних робіт) за наявності);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38" w:name="n29"/>
      <w:bookmarkEnd w:id="38"/>
      <w:r>
        <w:rPr>
          <w:lang w:val="uk" w:eastAsia="uk"/>
        </w:rPr>
        <w:t xml:space="preserve">кількість службових </w:t>
      </w:r>
      <w:proofErr w:type="spellStart"/>
      <w:r>
        <w:rPr>
          <w:lang w:val="uk" w:eastAsia="uk"/>
        </w:rPr>
        <w:t>відряджень</w:t>
      </w:r>
      <w:proofErr w:type="spellEnd"/>
      <w:r>
        <w:rPr>
          <w:lang w:val="uk" w:eastAsia="uk"/>
        </w:rPr>
        <w:t xml:space="preserve">, у тому числі із зазначенням кількості закордонних </w:t>
      </w:r>
      <w:proofErr w:type="spellStart"/>
      <w:r>
        <w:rPr>
          <w:lang w:val="uk" w:eastAsia="uk"/>
        </w:rPr>
        <w:t>відряджень</w:t>
      </w:r>
      <w:proofErr w:type="spellEnd"/>
      <w:r>
        <w:rPr>
          <w:lang w:val="uk" w:eastAsia="uk"/>
        </w:rPr>
        <w:t>, загальний обсяг витрат на службові відрядження, у тому числі із зазначенням обсягу витрат на закордонні відрядження</w:t>
      </w:r>
      <w:r>
        <w:rPr>
          <w:lang w:val="uk" w:eastAsia="uk"/>
        </w:rPr>
        <w:t>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39" w:name="n30"/>
      <w:bookmarkEnd w:id="39"/>
      <w:r>
        <w:rPr>
          <w:lang w:val="uk" w:eastAsia="uk"/>
        </w:rPr>
        <w:t>Інформація, зазначена в цьому пункті, оприлюднюється щоквартально, не пізніш як за 35 днів після закінчення звітного кварталу, та зберігається в режимі вільного доступу протягом п’яти років з дня оприлюднення;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40" w:name="n91"/>
      <w:bookmarkEnd w:id="40"/>
      <w:r>
        <w:rPr>
          <w:rStyle w:val="spanrvts46"/>
          <w:lang w:val="uk" w:eastAsia="uk"/>
        </w:rPr>
        <w:t>{Абзац дев'ятий пункту 1 частини першої стат</w:t>
      </w:r>
      <w:r>
        <w:rPr>
          <w:rStyle w:val="spanrvts46"/>
          <w:lang w:val="uk" w:eastAsia="uk"/>
        </w:rPr>
        <w:t>ті 3 із змінами, внесеними згідно із Законом</w:t>
      </w:r>
      <w:r>
        <w:rPr>
          <w:rStyle w:val="spanrvts11"/>
          <w:lang w:val="uk" w:eastAsia="uk"/>
        </w:rPr>
        <w:t xml:space="preserve"> </w:t>
      </w:r>
      <w:hyperlink r:id="rId27" w:anchor="n45" w:tgtFrame="_blank" w:history="1">
        <w:r>
          <w:rPr>
            <w:rStyle w:val="arvts100"/>
            <w:lang w:val="uk" w:eastAsia="uk"/>
          </w:rPr>
          <w:t>№ 4240-IX від 12.02.2025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41" w:name="n31"/>
      <w:bookmarkEnd w:id="41"/>
      <w:r>
        <w:rPr>
          <w:lang w:val="uk" w:eastAsia="uk"/>
        </w:rPr>
        <w:t>2) у разі використання коштів підприємств, отриманих ними від їхньої господарської діяльності: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42" w:name="n32"/>
      <w:bookmarkEnd w:id="42"/>
      <w:r>
        <w:rPr>
          <w:lang w:val="uk" w:eastAsia="uk"/>
        </w:rPr>
        <w:t>підприємство (найменування, ідентифікаційний код юридичної особи, місцезнаходження, прізвище, ім’я та по батькові керівника);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43" w:name="n33"/>
      <w:bookmarkEnd w:id="43"/>
      <w:r>
        <w:rPr>
          <w:lang w:val="uk" w:eastAsia="uk"/>
        </w:rPr>
        <w:t>орган управління майном підприємства (найменування, місцезнаходження, прізвище, ім’я та по батькові керівника);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44" w:name="n34"/>
      <w:bookmarkEnd w:id="44"/>
      <w:r>
        <w:rPr>
          <w:lang w:val="uk" w:eastAsia="uk"/>
        </w:rPr>
        <w:t xml:space="preserve">обсяг платежів за </w:t>
      </w:r>
      <w:r>
        <w:rPr>
          <w:lang w:val="uk" w:eastAsia="uk"/>
        </w:rPr>
        <w:t>договорами за звітний період - у розрізі товарів, робіт і послуг;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45" w:name="n35"/>
      <w:bookmarkEnd w:id="45"/>
      <w:r>
        <w:rPr>
          <w:lang w:val="uk" w:eastAsia="uk"/>
        </w:rPr>
        <w:t>відомості про договори, укладені за звітний період, загальна вартість яких перевищує 1 мільйон гривень (предмет договору, виконавець (найменування, ідентифікаційний код юридичної особи, місц</w:t>
      </w:r>
      <w:r>
        <w:rPr>
          <w:lang w:val="uk" w:eastAsia="uk"/>
        </w:rPr>
        <w:t>езнаходження, прізвище, ім’я та по батькові керівника), вартість договору, ціна за одиницю (за наявності), строк дії договору);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46" w:name="n36"/>
      <w:bookmarkEnd w:id="46"/>
      <w:r>
        <w:rPr>
          <w:lang w:val="uk" w:eastAsia="uk"/>
        </w:rPr>
        <w:t>відомості про стан виконання договорів, укладених за попередні звітні періоди, які продовжують виконуватися, загальна вартість я</w:t>
      </w:r>
      <w:r>
        <w:rPr>
          <w:lang w:val="uk" w:eastAsia="uk"/>
        </w:rPr>
        <w:t xml:space="preserve">ких перевищує 1 мільйон гривень (предмет договору, виконавець (найменування, ідентифікаційний код юридичної особи, місцезнаходження, прізвище, ім’я та по батькові керівника), вартість договору, ціна за одиницю (за наявності), обсяг платежів за договором у </w:t>
      </w:r>
      <w:r>
        <w:rPr>
          <w:lang w:val="uk" w:eastAsia="uk"/>
        </w:rPr>
        <w:t>звітному періоді, наявність або відсутність претензій і штрафних санкцій, що виникли в результаті виконання договору, акти виконання договору (акти наданих послуг, приймання-передачі, виконаних робіт) за наявності).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47" w:name="n37"/>
      <w:bookmarkEnd w:id="47"/>
      <w:r>
        <w:rPr>
          <w:lang w:val="uk" w:eastAsia="uk"/>
        </w:rPr>
        <w:t>Інформація, зазначена в цьому пункті, оп</w:t>
      </w:r>
      <w:r>
        <w:rPr>
          <w:lang w:val="uk" w:eastAsia="uk"/>
        </w:rPr>
        <w:t>рилюднюється щорічно, не пізніше 31 січня року, наступного за звітним роком, та зберігається в режимі вільного доступу протягом трьох років з дня оприлюднення;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48" w:name="n38"/>
      <w:bookmarkEnd w:id="48"/>
      <w:r>
        <w:rPr>
          <w:lang w:val="uk" w:eastAsia="uk"/>
        </w:rPr>
        <w:t>3) у разі використання коштів Фонду загальнообов’язкового державного соціального страхування Укр</w:t>
      </w:r>
      <w:r>
        <w:rPr>
          <w:lang w:val="uk" w:eastAsia="uk"/>
        </w:rPr>
        <w:t>аїни на випадок безробіття та коштів Пенсійного фонду: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49" w:name="n87"/>
      <w:bookmarkEnd w:id="49"/>
      <w:r>
        <w:rPr>
          <w:rStyle w:val="spanrvts46"/>
          <w:lang w:val="uk" w:eastAsia="uk"/>
        </w:rPr>
        <w:lastRenderedPageBreak/>
        <w:t xml:space="preserve">{Абзац перший пункту 3 частини першої статті 3 із змінами, внесеними згідно із Законом </w:t>
      </w:r>
      <w:hyperlink r:id="rId28" w:anchor="n60" w:tgtFrame="_blank" w:history="1">
        <w:r>
          <w:rPr>
            <w:rStyle w:val="arvts100"/>
            <w:lang w:val="uk" w:eastAsia="uk"/>
          </w:rPr>
          <w:t>№ 4158-IX від 18.12.2024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50" w:name="n39"/>
      <w:bookmarkEnd w:id="50"/>
      <w:r>
        <w:rPr>
          <w:lang w:val="uk" w:eastAsia="uk"/>
        </w:rPr>
        <w:t>підприє</w:t>
      </w:r>
      <w:r>
        <w:rPr>
          <w:lang w:val="uk" w:eastAsia="uk"/>
        </w:rPr>
        <w:t>мство, установа, організація (найменування, ідентифікаційний код юридичної особи, місцезнаходження, прізвище, ім’я та по батькові керівника), що використовує кошти Фонду загальнообов’язкового державного соціального страхування України на випадок безробіття</w:t>
      </w:r>
      <w:r>
        <w:rPr>
          <w:lang w:val="uk" w:eastAsia="uk"/>
        </w:rPr>
        <w:t xml:space="preserve"> та/або кошти Пенсійного фонду;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51" w:name="n88"/>
      <w:bookmarkEnd w:id="51"/>
      <w:r>
        <w:rPr>
          <w:rStyle w:val="spanrvts46"/>
          <w:lang w:val="uk" w:eastAsia="uk"/>
        </w:rPr>
        <w:t xml:space="preserve">{Абзац другий пункту 3 частини першої статті 3 із змінами, внесеними згідно із Законом </w:t>
      </w:r>
      <w:hyperlink r:id="rId29" w:anchor="n60" w:tgtFrame="_blank" w:history="1">
        <w:r>
          <w:rPr>
            <w:rStyle w:val="arvts100"/>
            <w:lang w:val="uk" w:eastAsia="uk"/>
          </w:rPr>
          <w:t>№ 4158-IX від 18.12.2024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52" w:name="n40"/>
      <w:bookmarkEnd w:id="52"/>
      <w:r>
        <w:rPr>
          <w:lang w:val="uk" w:eastAsia="uk"/>
        </w:rPr>
        <w:t xml:space="preserve">обсяги надходжень та витрат, </w:t>
      </w:r>
      <w:r>
        <w:rPr>
          <w:lang w:val="uk" w:eastAsia="uk"/>
        </w:rPr>
        <w:t>затверджені на відповідний рік;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53" w:name="n41"/>
      <w:bookmarkEnd w:id="53"/>
      <w:r>
        <w:rPr>
          <w:lang w:val="uk" w:eastAsia="uk"/>
        </w:rPr>
        <w:t>обсяги надходжень та витрат за звітний період;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54" w:name="n42"/>
      <w:bookmarkEnd w:id="54"/>
      <w:r>
        <w:rPr>
          <w:lang w:val="uk" w:eastAsia="uk"/>
        </w:rPr>
        <w:t>інформація про укладені за звітний період договори (предмет договору, виконавець (найменування, ідентифікаційний код юридичної особи, місцезнаходження, прізвище, ім’я та по бать</w:t>
      </w:r>
      <w:r>
        <w:rPr>
          <w:lang w:val="uk" w:eastAsia="uk"/>
        </w:rPr>
        <w:t>кові керівника), вартість договору, ціна за одиницю (за наявності), проведена процедура закупівлі або обґрунтування її відсутності з посиланням на закон, обсяг платежів за договором у звітному періоді, строк дії договору);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55" w:name="n43"/>
      <w:bookmarkEnd w:id="55"/>
      <w:r>
        <w:rPr>
          <w:lang w:val="uk" w:eastAsia="uk"/>
        </w:rPr>
        <w:t>інформація про стан виконання дог</w:t>
      </w:r>
      <w:r>
        <w:rPr>
          <w:lang w:val="uk" w:eastAsia="uk"/>
        </w:rPr>
        <w:t>оворів (предмет договору, виконавець (найменування, ідентифікаційний код юридичної особи, місцезнаходження, прізвище, ім’я та по батькові керівника), вартість договору, ціна за одиницю (за наявності), проведена процедура закупівлі або обґрунтування її відс</w:t>
      </w:r>
      <w:r>
        <w:rPr>
          <w:lang w:val="uk" w:eastAsia="uk"/>
        </w:rPr>
        <w:t>утності з посиланням на закон, обсяг платежів за договором у звітному періоді, наявність або відсутність претензій і штрафних санкцій, що виникли в результаті виконання договору, акти виконання договору (акти наданих послуг, приймання-передачі, виконаних р</w:t>
      </w:r>
      <w:r>
        <w:rPr>
          <w:lang w:val="uk" w:eastAsia="uk"/>
        </w:rPr>
        <w:t>обіт) за наявності);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56" w:name="n44"/>
      <w:bookmarkEnd w:id="56"/>
      <w:r>
        <w:rPr>
          <w:lang w:val="uk" w:eastAsia="uk"/>
        </w:rPr>
        <w:t xml:space="preserve">кількість службових </w:t>
      </w:r>
      <w:proofErr w:type="spellStart"/>
      <w:r>
        <w:rPr>
          <w:lang w:val="uk" w:eastAsia="uk"/>
        </w:rPr>
        <w:t>відряджень</w:t>
      </w:r>
      <w:proofErr w:type="spellEnd"/>
      <w:r>
        <w:rPr>
          <w:lang w:val="uk" w:eastAsia="uk"/>
        </w:rPr>
        <w:t xml:space="preserve">, у тому числі із зазначенням кількості закордонних </w:t>
      </w:r>
      <w:proofErr w:type="spellStart"/>
      <w:r>
        <w:rPr>
          <w:lang w:val="uk" w:eastAsia="uk"/>
        </w:rPr>
        <w:t>відряджень</w:t>
      </w:r>
      <w:proofErr w:type="spellEnd"/>
      <w:r>
        <w:rPr>
          <w:lang w:val="uk" w:eastAsia="uk"/>
        </w:rPr>
        <w:t>, загальний обсяг витрат на службові відрядження, у тому числі із зазначенням обсягу витрат на закордонні відрядження.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57" w:name="n45"/>
      <w:bookmarkEnd w:id="57"/>
      <w:r>
        <w:rPr>
          <w:lang w:val="uk" w:eastAsia="uk"/>
        </w:rPr>
        <w:t xml:space="preserve">Інформація, зазначена в </w:t>
      </w:r>
      <w:r>
        <w:rPr>
          <w:lang w:val="uk" w:eastAsia="uk"/>
        </w:rPr>
        <w:t>цьому пункті, оприлюднюється щоквартально, не пізніш як за 35 днів після закінчення звітного кварталу, та зберігається в режимі вільного доступу протягом трьох років з дня оприлюднення.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58" w:name="n46"/>
      <w:bookmarkEnd w:id="58"/>
      <w:r>
        <w:rPr>
          <w:lang w:val="uk" w:eastAsia="uk"/>
        </w:rPr>
        <w:t>2. Інформація, зазначена в цій статті, оприлюднюється на єдиному веб-п</w:t>
      </w:r>
      <w:r>
        <w:rPr>
          <w:lang w:val="uk" w:eastAsia="uk"/>
        </w:rPr>
        <w:t>орталі використання публічних коштів безоплатно та окремо за такими розділами: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59" w:name="n47"/>
      <w:bookmarkEnd w:id="59"/>
      <w:r>
        <w:rPr>
          <w:lang w:val="uk" w:eastAsia="uk"/>
        </w:rPr>
        <w:t>1) інформація про використання коштів державного і місцевих бюджетів;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60" w:name="n48"/>
      <w:bookmarkEnd w:id="60"/>
      <w:r>
        <w:rPr>
          <w:lang w:val="uk" w:eastAsia="uk"/>
        </w:rPr>
        <w:t>2) інформація про використання коштів підприємств, отриманих ними від їхньої господарської діяльності;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61" w:name="n49"/>
      <w:bookmarkEnd w:id="61"/>
      <w:r>
        <w:rPr>
          <w:lang w:val="uk" w:eastAsia="uk"/>
        </w:rPr>
        <w:t>3) і</w:t>
      </w:r>
      <w:r>
        <w:rPr>
          <w:lang w:val="uk" w:eastAsia="uk"/>
        </w:rPr>
        <w:t>нформація про використання коштів Пенсійного фонду;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62" w:name="n50"/>
      <w:bookmarkEnd w:id="62"/>
      <w:r>
        <w:rPr>
          <w:lang w:val="uk" w:eastAsia="uk"/>
        </w:rPr>
        <w:t>4) інформація про використання коштів Фонду загальнообов’язкового державного соціального страхування України на випадок безробіття.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63" w:name="n89"/>
      <w:bookmarkEnd w:id="63"/>
      <w:r>
        <w:rPr>
          <w:rStyle w:val="spanrvts46"/>
          <w:lang w:val="uk" w:eastAsia="uk"/>
        </w:rPr>
        <w:t>{Пункт 4 частини другої статті 3 із змінами, внесеними згідно із Законом</w:t>
      </w:r>
      <w:r>
        <w:rPr>
          <w:rStyle w:val="spanrvts46"/>
          <w:lang w:val="uk" w:eastAsia="uk"/>
        </w:rPr>
        <w:t xml:space="preserve"> </w:t>
      </w:r>
      <w:hyperlink r:id="rId30" w:anchor="n60" w:tgtFrame="_blank" w:history="1">
        <w:r>
          <w:rPr>
            <w:rStyle w:val="arvts100"/>
            <w:lang w:val="uk" w:eastAsia="uk"/>
          </w:rPr>
          <w:t>№ 4158-IX від 18.12.2024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64" w:name="n51"/>
      <w:bookmarkEnd w:id="64"/>
      <w:r>
        <w:rPr>
          <w:lang w:val="uk" w:eastAsia="uk"/>
        </w:rPr>
        <w:lastRenderedPageBreak/>
        <w:t>3. На єдиному веб-порталі використання публічних коштів у режимі реального часу оприлюднюється також інформація про платіжні трансакції на єдиному к</w:t>
      </w:r>
      <w:r>
        <w:rPr>
          <w:lang w:val="uk" w:eastAsia="uk"/>
        </w:rPr>
        <w:t>азначейському рахунку. Порядок оприлюднення зазначеної інформації визначається Кабінетом Міністрів України.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65" w:name="n52"/>
      <w:bookmarkEnd w:id="65"/>
      <w:r>
        <w:rPr>
          <w:lang w:val="uk" w:eastAsia="uk"/>
        </w:rPr>
        <w:t>4. Інформація на єдиному веб-порталі використання публічних коштів оприлюднюється у спосіб, що забезпечує вільний безоплатний доступ до неї, можливі</w:t>
      </w:r>
      <w:r>
        <w:rPr>
          <w:lang w:val="uk" w:eastAsia="uk"/>
        </w:rPr>
        <w:t>сть анонімного перегляду, копіювання та роздрукування інформації.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66" w:name="n53"/>
      <w:bookmarkEnd w:id="66"/>
      <w:r>
        <w:rPr>
          <w:lang w:val="uk" w:eastAsia="uk"/>
        </w:rPr>
        <w:t>Інформація, зазначена в цій статті, оприлюднюється також шляхом розміщення на єдиному веб-порталі використання публічних коштів у вигляді наборів даних (електронних документів), організовани</w:t>
      </w:r>
      <w:r>
        <w:rPr>
          <w:lang w:val="uk" w:eastAsia="uk"/>
        </w:rPr>
        <w:t>х у форматі, що дозволяє їх автоматизоване оброблення електронними засобами (</w:t>
      </w:r>
      <w:proofErr w:type="spellStart"/>
      <w:r>
        <w:rPr>
          <w:lang w:val="uk" w:eastAsia="uk"/>
        </w:rPr>
        <w:t>машинозчитування</w:t>
      </w:r>
      <w:proofErr w:type="spellEnd"/>
      <w:r>
        <w:rPr>
          <w:lang w:val="uk" w:eastAsia="uk"/>
        </w:rPr>
        <w:t>) з метою повторного використання.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67" w:name="n54"/>
      <w:bookmarkEnd w:id="67"/>
      <w:r>
        <w:rPr>
          <w:rStyle w:val="spanrvts9"/>
          <w:lang w:val="uk" w:eastAsia="uk"/>
        </w:rPr>
        <w:t xml:space="preserve">Стаття 4. </w:t>
      </w:r>
      <w:r>
        <w:rPr>
          <w:lang w:val="uk" w:eastAsia="uk"/>
        </w:rPr>
        <w:t>Відповідальність за порушення вимог цього Закону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68" w:name="n55"/>
      <w:bookmarkEnd w:id="68"/>
      <w:r>
        <w:rPr>
          <w:lang w:val="uk" w:eastAsia="uk"/>
        </w:rPr>
        <w:t xml:space="preserve">1. Відповідальність за порушення вимог цього Закону несуть керівники </w:t>
      </w:r>
      <w:r>
        <w:rPr>
          <w:lang w:val="uk" w:eastAsia="uk"/>
        </w:rPr>
        <w:t>розпорядників та одержувачів коштів державного і місцевих бюджетів, підприємств, органів Пенсійного фонду, а також Фонду загальнообов’язкового державного соціального страхування України на випадок безробіття. Зазначені особи несуть відповідальність за такі</w:t>
      </w:r>
      <w:r>
        <w:rPr>
          <w:lang w:val="uk" w:eastAsia="uk"/>
        </w:rPr>
        <w:t xml:space="preserve"> порушення: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69" w:name="n90"/>
      <w:bookmarkEnd w:id="69"/>
      <w:r>
        <w:rPr>
          <w:rStyle w:val="spanrvts46"/>
          <w:lang w:val="uk" w:eastAsia="uk"/>
        </w:rPr>
        <w:t xml:space="preserve">{Абзац перший частини першої статті 4 із змінами, внесеними згідно із Законом </w:t>
      </w:r>
      <w:hyperlink r:id="rId31" w:anchor="n61" w:tgtFrame="_blank" w:history="1">
        <w:r>
          <w:rPr>
            <w:rStyle w:val="arvts100"/>
            <w:lang w:val="uk" w:eastAsia="uk"/>
          </w:rPr>
          <w:t>№ 4158-IX від 18.12.2024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70" w:name="n56"/>
      <w:bookmarkEnd w:id="70"/>
      <w:r>
        <w:rPr>
          <w:lang w:val="uk" w:eastAsia="uk"/>
        </w:rPr>
        <w:t xml:space="preserve">1) </w:t>
      </w:r>
      <w:proofErr w:type="spellStart"/>
      <w:r>
        <w:rPr>
          <w:lang w:val="uk" w:eastAsia="uk"/>
        </w:rPr>
        <w:t>неоприлюднення</w:t>
      </w:r>
      <w:proofErr w:type="spellEnd"/>
      <w:r>
        <w:rPr>
          <w:lang w:val="uk" w:eastAsia="uk"/>
        </w:rPr>
        <w:t xml:space="preserve"> інформації відповідно до цього Закону;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71" w:name="n57"/>
      <w:bookmarkEnd w:id="71"/>
      <w:r>
        <w:rPr>
          <w:lang w:val="uk" w:eastAsia="uk"/>
        </w:rPr>
        <w:t>2)</w:t>
      </w:r>
      <w:r>
        <w:rPr>
          <w:lang w:val="uk" w:eastAsia="uk"/>
        </w:rPr>
        <w:t xml:space="preserve"> оприлюднення недостовірної, неточної або неповної інформації;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72" w:name="n58"/>
      <w:bookmarkEnd w:id="72"/>
      <w:r>
        <w:rPr>
          <w:lang w:val="uk" w:eastAsia="uk"/>
        </w:rPr>
        <w:t>3) несвоєчасне оприлюднення інформації.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73" w:name="n59"/>
      <w:bookmarkEnd w:id="73"/>
      <w:r>
        <w:rPr>
          <w:lang w:val="uk" w:eastAsia="uk"/>
        </w:rPr>
        <w:t>2. У разі вчинення порушень, зазначених у частині першій цієї статті, з вини суб’єкта, уповноваженого Кабінетом Міністрів України на адміністрування єдин</w:t>
      </w:r>
      <w:r>
        <w:rPr>
          <w:lang w:val="uk" w:eastAsia="uk"/>
        </w:rPr>
        <w:t>ого веб-порталу використання публічних коштів, відповідальність несе керівник такого уповноваженого суб’єкта.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74" w:name="n93"/>
      <w:bookmarkEnd w:id="74"/>
      <w:r>
        <w:rPr>
          <w:lang w:val="uk" w:eastAsia="uk"/>
        </w:rPr>
        <w:t xml:space="preserve">3. Притягнення особи до адміністративної відповідальності за </w:t>
      </w:r>
      <w:proofErr w:type="spellStart"/>
      <w:r>
        <w:rPr>
          <w:lang w:val="uk" w:eastAsia="uk"/>
        </w:rPr>
        <w:t>неоприлюднення</w:t>
      </w:r>
      <w:proofErr w:type="spellEnd"/>
      <w:r>
        <w:rPr>
          <w:lang w:val="uk" w:eastAsia="uk"/>
        </w:rPr>
        <w:t>, несвоєчасне оприлюднення інформації, оприлюднення недостовірної, нето</w:t>
      </w:r>
      <w:r>
        <w:rPr>
          <w:lang w:val="uk" w:eastAsia="uk"/>
        </w:rPr>
        <w:t>чної або неповної інформації про використання публічних коштів є підставою для включення заходів з проведення інспектування до планів проведення заходів державного фінансового контролю за ініціативою органів державного фінансового контролю.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75" w:name="n94"/>
      <w:bookmarkEnd w:id="75"/>
      <w:r>
        <w:rPr>
          <w:lang w:val="uk" w:eastAsia="uk"/>
        </w:rPr>
        <w:t>Керівники розпо</w:t>
      </w:r>
      <w:r>
        <w:rPr>
          <w:lang w:val="uk" w:eastAsia="uk"/>
        </w:rPr>
        <w:t>рядників та одержувачів коштів державного і місцевих бюджетів, підприємств, органів Пенсійного фонду та Фонду загальнообов’язкового державного соціального страхування України на випадок безробіття зобов’язані протягом п’яти робочих днів з дати отримання за</w:t>
      </w:r>
      <w:r>
        <w:rPr>
          <w:lang w:val="uk" w:eastAsia="uk"/>
        </w:rPr>
        <w:t>питу органу державного фінансового контролю надати інформацію щодо забезпечення виконання вимог цього Закону.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76" w:name="n95"/>
      <w:bookmarkEnd w:id="76"/>
      <w:r>
        <w:rPr>
          <w:rStyle w:val="spanrvts46"/>
          <w:lang w:val="uk" w:eastAsia="uk"/>
        </w:rPr>
        <w:t>{Статтю 4 доповнено частиною третьою згідно із Законом</w:t>
      </w:r>
      <w:r>
        <w:rPr>
          <w:i/>
          <w:iCs/>
          <w:lang w:val="uk" w:eastAsia="uk"/>
        </w:rPr>
        <w:t xml:space="preserve"> </w:t>
      </w:r>
      <w:hyperlink r:id="rId32" w:anchor="n46" w:tgtFrame="_blank" w:history="1">
        <w:r>
          <w:rPr>
            <w:rStyle w:val="arvts100"/>
            <w:lang w:val="uk" w:eastAsia="uk"/>
          </w:rPr>
          <w:t xml:space="preserve">№ 4240-IX </w:t>
        </w:r>
        <w:r>
          <w:rPr>
            <w:rStyle w:val="arvts100"/>
            <w:lang w:val="uk" w:eastAsia="uk"/>
          </w:rPr>
          <w:t>від 12.02.2025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7"/>
        <w:spacing w:before="150" w:after="150"/>
        <w:ind w:left="450" w:right="450"/>
        <w:rPr>
          <w:lang w:val="uk" w:eastAsia="uk"/>
        </w:rPr>
      </w:pPr>
      <w:bookmarkStart w:id="77" w:name="n60"/>
      <w:bookmarkEnd w:id="77"/>
      <w:r>
        <w:rPr>
          <w:rStyle w:val="spanrvts15"/>
          <w:lang w:val="uk" w:eastAsia="uk"/>
        </w:rPr>
        <w:lastRenderedPageBreak/>
        <w:t xml:space="preserve">Розділ II </w:t>
      </w:r>
      <w:r>
        <w:rPr>
          <w:rStyle w:val="spanrvts15"/>
          <w:lang w:val="uk" w:eastAsia="uk"/>
        </w:rPr>
        <w:br/>
        <w:t>ПРИКІНЦЕВІ ТА ПЕРЕХІДНІ ПОЛОЖЕННЯ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78" w:name="n61"/>
      <w:bookmarkEnd w:id="78"/>
      <w:r>
        <w:rPr>
          <w:lang w:val="uk" w:eastAsia="uk"/>
        </w:rPr>
        <w:t>1. Цей Закон набирає чинності через шість місяців з дня його опублікування.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79" w:name="n62"/>
      <w:bookmarkEnd w:id="79"/>
      <w:r>
        <w:rPr>
          <w:lang w:val="uk" w:eastAsia="uk"/>
        </w:rPr>
        <w:t xml:space="preserve">2. До приведення законодавства України у відповідність із цим Законом акти законодавства України застосовуються в </w:t>
      </w:r>
      <w:r>
        <w:rPr>
          <w:lang w:val="uk" w:eastAsia="uk"/>
        </w:rPr>
        <w:t>частині, що не суперечить цьому Закону.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80" w:name="n63"/>
      <w:bookmarkEnd w:id="80"/>
      <w:r>
        <w:rPr>
          <w:lang w:val="uk" w:eastAsia="uk"/>
        </w:rPr>
        <w:t xml:space="preserve">3. </w:t>
      </w:r>
      <w:proofErr w:type="spellStart"/>
      <w:r>
        <w:rPr>
          <w:lang w:val="uk" w:eastAsia="uk"/>
        </w:rPr>
        <w:t>Внести</w:t>
      </w:r>
      <w:proofErr w:type="spellEnd"/>
      <w:r>
        <w:rPr>
          <w:lang w:val="uk" w:eastAsia="uk"/>
        </w:rPr>
        <w:t xml:space="preserve"> зміни до таких законодавчих актів України: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81" w:name="n64"/>
      <w:bookmarkEnd w:id="81"/>
      <w:r>
        <w:rPr>
          <w:lang w:val="uk" w:eastAsia="uk"/>
        </w:rPr>
        <w:t xml:space="preserve">1) </w:t>
      </w:r>
      <w:hyperlink r:id="rId33" w:anchor="n2603" w:tgtFrame="_blank" w:history="1">
        <w:r>
          <w:rPr>
            <w:rStyle w:val="arvts96"/>
            <w:lang w:val="uk" w:eastAsia="uk"/>
          </w:rPr>
          <w:t>абзац перший</w:t>
        </w:r>
      </w:hyperlink>
      <w:r>
        <w:rPr>
          <w:lang w:val="uk" w:eastAsia="uk"/>
        </w:rPr>
        <w:t xml:space="preserve"> частини першої статті 212</w:t>
      </w:r>
      <w:r>
        <w:rPr>
          <w:rStyle w:val="spanrvts37"/>
          <w:sz w:val="0"/>
          <w:szCs w:val="0"/>
          <w:lang w:val="uk" w:eastAsia="uk"/>
        </w:rPr>
        <w:t>-</w:t>
      </w:r>
      <w:r>
        <w:rPr>
          <w:rStyle w:val="spanrvts37"/>
          <w:lang w:val="uk" w:eastAsia="uk"/>
        </w:rPr>
        <w:t>3</w:t>
      </w:r>
      <w:r>
        <w:rPr>
          <w:lang w:val="uk" w:eastAsia="uk"/>
        </w:rPr>
        <w:t xml:space="preserve"> Кодексу України про адміністративні </w:t>
      </w:r>
      <w:r>
        <w:rPr>
          <w:lang w:val="uk" w:eastAsia="uk"/>
        </w:rPr>
        <w:t>правопорушення (Відомості Верховної Ради УРСР, 1984 р., додаток до № 51, ст. 1122) після слів "законами України "Про доступ до публічної інформації" доповнити словами "Про відкритість використання публічних коштів".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82" w:name="n65"/>
      <w:bookmarkEnd w:id="82"/>
      <w:r>
        <w:rPr>
          <w:rStyle w:val="spanrvts46"/>
          <w:lang w:val="uk" w:eastAsia="uk"/>
        </w:rPr>
        <w:t>{Підпункт 2 пункту 3 розділу II виключен</w:t>
      </w:r>
      <w:r>
        <w:rPr>
          <w:rStyle w:val="spanrvts46"/>
          <w:lang w:val="uk" w:eastAsia="uk"/>
        </w:rPr>
        <w:t xml:space="preserve">о на підставі Закону </w:t>
      </w:r>
      <w:hyperlink r:id="rId34" w:anchor="n202" w:tgtFrame="_blank" w:history="1">
        <w:r>
          <w:rPr>
            <w:rStyle w:val="arvts100"/>
            <w:lang w:val="uk" w:eastAsia="uk"/>
          </w:rPr>
          <w:t>№ 679-VIII від 15.09.2015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2"/>
        <w:spacing w:after="150"/>
        <w:rPr>
          <w:i/>
          <w:iCs/>
          <w:lang w:val="uk" w:eastAsia="uk"/>
        </w:rPr>
      </w:pPr>
      <w:bookmarkStart w:id="83" w:name="n67"/>
      <w:bookmarkEnd w:id="83"/>
      <w:r>
        <w:rPr>
          <w:rStyle w:val="spanrvts46"/>
          <w:lang w:val="uk" w:eastAsia="uk"/>
        </w:rPr>
        <w:t xml:space="preserve">{Підпункт 3 пункту 3 розділу II виключено на підставі Закону </w:t>
      </w:r>
      <w:hyperlink r:id="rId35" w:anchor="n202" w:tgtFrame="_blank" w:history="1">
        <w:r>
          <w:rPr>
            <w:rStyle w:val="arvts100"/>
            <w:lang w:val="uk" w:eastAsia="uk"/>
          </w:rPr>
          <w:t>№ 679-VIII від 15.09.2015</w:t>
        </w:r>
      </w:hyperlink>
      <w:r>
        <w:rPr>
          <w:rStyle w:val="spanrvts46"/>
          <w:lang w:val="uk" w:eastAsia="uk"/>
        </w:rPr>
        <w:t>}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84" w:name="n69"/>
      <w:bookmarkEnd w:id="84"/>
      <w:r>
        <w:rPr>
          <w:lang w:val="uk" w:eastAsia="uk"/>
        </w:rPr>
        <w:t>4. Кабінету Міністрів України у тримісячний строк з дня опублікування цього Закону: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85" w:name="n70"/>
      <w:bookmarkEnd w:id="85"/>
      <w:r>
        <w:rPr>
          <w:lang w:val="uk" w:eastAsia="uk"/>
        </w:rPr>
        <w:t>вжити вичерпних заходів для створення і функціонування єдиного веб-порталу використання публічних коштів;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86" w:name="n71"/>
      <w:bookmarkEnd w:id="86"/>
      <w:r>
        <w:rPr>
          <w:lang w:val="uk" w:eastAsia="uk"/>
        </w:rPr>
        <w:t>затвердити порядок адмін</w:t>
      </w:r>
      <w:r>
        <w:rPr>
          <w:lang w:val="uk" w:eastAsia="uk"/>
        </w:rPr>
        <w:t>істрування єдиного веб-порталу використання публічних коштів;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87" w:name="n72"/>
      <w:bookmarkEnd w:id="87"/>
      <w:r>
        <w:rPr>
          <w:lang w:val="uk" w:eastAsia="uk"/>
        </w:rPr>
        <w:t>прийняти рішення про визначення суб’єкта, уповноваженого адмініструвати єдиний веб-портал використання публічних коштів;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88" w:name="n73"/>
      <w:bookmarkEnd w:id="88"/>
      <w:r>
        <w:rPr>
          <w:lang w:val="uk" w:eastAsia="uk"/>
        </w:rPr>
        <w:t>подати Верховній Раді України пропозиції щодо внесення змін до законів, щ</w:t>
      </w:r>
      <w:r>
        <w:rPr>
          <w:lang w:val="uk" w:eastAsia="uk"/>
        </w:rPr>
        <w:t>о випливають із цього Закону;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89" w:name="n74"/>
      <w:bookmarkEnd w:id="89"/>
      <w:r>
        <w:rPr>
          <w:lang w:val="uk" w:eastAsia="uk"/>
        </w:rPr>
        <w:t>привести свої нормативно-правові акти у відповідність із цим Законом;</w:t>
      </w:r>
    </w:p>
    <w:p w:rsidR="009C6BDA" w:rsidRDefault="0007586C">
      <w:pPr>
        <w:pStyle w:val="rvps2"/>
        <w:spacing w:after="150"/>
        <w:rPr>
          <w:lang w:val="uk" w:eastAsia="uk"/>
        </w:rPr>
      </w:pPr>
      <w:bookmarkStart w:id="90" w:name="n75"/>
      <w:bookmarkEnd w:id="90"/>
      <w:r>
        <w:rPr>
          <w:lang w:val="uk" w:eastAsia="uk"/>
        </w:rPr>
        <w:t>забезпечити приведення нормативно-правових актів міністерств та інших центральних органів виконавчої влади у відповідність із цим Законом.</w:t>
      </w:r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808"/>
        <w:gridCol w:w="6552"/>
      </w:tblGrid>
      <w:tr w:rsidR="009C6BDA">
        <w:trPr>
          <w:jc w:val="center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6BDA" w:rsidRDefault="0007586C">
            <w:pPr>
              <w:pStyle w:val="rvps4"/>
              <w:spacing w:before="300" w:after="150"/>
              <w:rPr>
                <w:lang w:val="uk" w:eastAsia="uk"/>
              </w:rPr>
            </w:pPr>
            <w:bookmarkStart w:id="91" w:name="n76"/>
            <w:bookmarkEnd w:id="91"/>
            <w:r>
              <w:rPr>
                <w:rStyle w:val="spanrvts44"/>
                <w:lang w:val="uk" w:eastAsia="uk"/>
              </w:rPr>
              <w:t>Президент України</w:t>
            </w:r>
          </w:p>
        </w:tc>
        <w:tc>
          <w:tcPr>
            <w:tcW w:w="3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6BDA" w:rsidRDefault="0007586C">
            <w:pPr>
              <w:pStyle w:val="rvps15"/>
              <w:spacing w:before="300"/>
              <w:rPr>
                <w:lang w:val="uk" w:eastAsia="uk"/>
              </w:rPr>
            </w:pPr>
            <w:r>
              <w:rPr>
                <w:rStyle w:val="spanrvts44"/>
                <w:lang w:val="uk" w:eastAsia="uk"/>
              </w:rPr>
              <w:t>П.ПОРОШЕНКО</w:t>
            </w:r>
          </w:p>
        </w:tc>
      </w:tr>
      <w:tr w:rsidR="009C6BDA" w:rsidRPr="0007586C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C6BDA" w:rsidRDefault="0007586C">
            <w:pPr>
              <w:pStyle w:val="rvps4"/>
              <w:spacing w:before="300" w:after="150"/>
              <w:rPr>
                <w:lang w:val="uk" w:eastAsia="uk"/>
              </w:rPr>
            </w:pPr>
            <w:r>
              <w:rPr>
                <w:rStyle w:val="spanrvts44"/>
                <w:lang w:val="uk" w:eastAsia="uk"/>
              </w:rPr>
              <w:t xml:space="preserve">м. Київ </w:t>
            </w:r>
            <w:r>
              <w:rPr>
                <w:rStyle w:val="spanrvts44"/>
                <w:lang w:val="uk" w:eastAsia="uk"/>
              </w:rPr>
              <w:br/>
              <w:t xml:space="preserve">11 лютого 2015 року </w:t>
            </w:r>
            <w:r>
              <w:rPr>
                <w:rStyle w:val="spanrvts44"/>
                <w:lang w:val="uk" w:eastAsia="uk"/>
              </w:rPr>
              <w:br/>
              <w:t>№ 183-VIII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C6BDA" w:rsidRDefault="009C6BDA">
            <w:pPr>
              <w:pStyle w:val="rvps15"/>
              <w:spacing w:before="300"/>
              <w:rPr>
                <w:lang w:val="uk" w:eastAsia="uk"/>
              </w:rPr>
            </w:pPr>
          </w:p>
        </w:tc>
      </w:tr>
    </w:tbl>
    <w:p w:rsidR="009C6BDA" w:rsidRDefault="009C6BDA">
      <w:pPr>
        <w:pStyle w:val="stamp"/>
        <w:rPr>
          <w:lang w:val="uk" w:eastAsia="u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5400"/>
        <w:gridCol w:w="2475"/>
      </w:tblGrid>
      <w:tr w:rsidR="009C6BDA" w:rsidRPr="0007586C">
        <w:trPr>
          <w:tblCellSpacing w:w="15" w:type="dxa"/>
        </w:trPr>
        <w:tc>
          <w:tcPr>
            <w:tcW w:w="153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6BDA" w:rsidRDefault="0007586C">
            <w:pPr>
              <w:jc w:val="center"/>
              <w:rPr>
                <w:lang w:val="uk" w:eastAsia="uk"/>
              </w:rPr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952500" cy="952500"/>
                  <wp:effectExtent l="0" t="0" r="0" b="0"/>
                  <wp:docPr id="100003" name="Рисунок 10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6BDA" w:rsidRDefault="0007586C">
            <w:pPr>
              <w:rPr>
                <w:lang w:val="uk" w:eastAsia="uk"/>
              </w:rPr>
            </w:pPr>
            <w:r>
              <w:rPr>
                <w:lang w:val="uk" w:eastAsia="uk"/>
              </w:rPr>
              <w:t>Про відкритість використання публічних коштів</w:t>
            </w:r>
            <w:r>
              <w:rPr>
                <w:lang w:val="uk" w:eastAsia="uk"/>
              </w:rPr>
              <w:br/>
            </w:r>
            <w:r>
              <w:rPr>
                <w:sz w:val="20"/>
                <w:szCs w:val="20"/>
                <w:lang w:val="uk" w:eastAsia="uk"/>
              </w:rPr>
              <w:t>Закон України від 11.02.2015 № 183-VIII</w:t>
            </w:r>
            <w:r>
              <w:rPr>
                <w:sz w:val="20"/>
                <w:szCs w:val="20"/>
                <w:lang w:val="uk" w:eastAsia="uk"/>
              </w:rPr>
              <w:br/>
            </w:r>
            <w:r>
              <w:rPr>
                <w:b/>
                <w:bCs/>
                <w:sz w:val="20"/>
                <w:szCs w:val="20"/>
                <w:lang w:val="uk" w:eastAsia="uk"/>
              </w:rPr>
              <w:t>Редакція</w:t>
            </w:r>
            <w:r>
              <w:rPr>
                <w:sz w:val="20"/>
                <w:szCs w:val="20"/>
                <w:lang w:val="uk" w:eastAsia="uk"/>
              </w:rPr>
              <w:t xml:space="preserve"> від </w:t>
            </w:r>
            <w:r>
              <w:rPr>
                <w:b/>
                <w:bCs/>
                <w:color w:val="0C628D"/>
                <w:sz w:val="20"/>
                <w:szCs w:val="20"/>
                <w:lang w:val="uk" w:eastAsia="uk"/>
              </w:rPr>
              <w:t>14.06.2025</w:t>
            </w:r>
            <w:r>
              <w:rPr>
                <w:sz w:val="20"/>
                <w:szCs w:val="20"/>
                <w:lang w:val="uk" w:eastAsia="uk"/>
              </w:rPr>
              <w:t xml:space="preserve">, підстава — </w:t>
            </w:r>
            <w:hyperlink r:id="rId37" w:tgtFrame="_blank" w:history="1">
              <w:r>
                <w:rPr>
                  <w:color w:val="0000EE"/>
                  <w:sz w:val="20"/>
                  <w:szCs w:val="20"/>
                  <w:u w:val="single" w:color="0000EE"/>
                  <w:lang w:val="uk" w:eastAsia="uk"/>
                </w:rPr>
                <w:t>4240-IX</w:t>
              </w:r>
            </w:hyperlink>
            <w:r>
              <w:rPr>
                <w:color w:val="0000EE"/>
                <w:sz w:val="20"/>
                <w:szCs w:val="20"/>
                <w:u w:val="single" w:color="0000EE"/>
                <w:lang w:val="uk" w:eastAsia="uk"/>
              </w:rPr>
              <w:br/>
            </w:r>
            <w:r>
              <w:rPr>
                <w:i/>
                <w:iCs/>
                <w:sz w:val="20"/>
                <w:szCs w:val="20"/>
                <w:lang w:val="uk" w:eastAsia="uk"/>
              </w:rPr>
              <w:t>Постійна адреса:</w:t>
            </w:r>
            <w:r>
              <w:rPr>
                <w:i/>
                <w:iCs/>
                <w:sz w:val="20"/>
                <w:szCs w:val="20"/>
                <w:lang w:val="uk" w:eastAsia="uk"/>
              </w:rPr>
              <w:br/>
            </w:r>
            <w:r>
              <w:rPr>
                <w:i/>
                <w:iCs/>
                <w:sz w:val="20"/>
                <w:szCs w:val="20"/>
                <w:u w:val="single"/>
                <w:lang w:val="uk" w:eastAsia="uk"/>
              </w:rPr>
              <w:t>https://zakon.rada.gov.ua/go/183-19</w:t>
            </w:r>
          </w:p>
        </w:tc>
        <w:tc>
          <w:tcPr>
            <w:tcW w:w="243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C6BDA" w:rsidRDefault="0007586C">
            <w:pPr>
              <w:jc w:val="center"/>
              <w:rPr>
                <w:lang w:val="uk" w:eastAsia="uk"/>
              </w:rPr>
            </w:pPr>
            <w:r>
              <w:rPr>
                <w:b/>
                <w:bCs/>
                <w:sz w:val="20"/>
                <w:szCs w:val="20"/>
                <w:lang w:val="uk" w:eastAsia="uk"/>
              </w:rPr>
              <w:t>Законодавство України</w:t>
            </w:r>
            <w:r>
              <w:rPr>
                <w:b/>
                <w:bCs/>
                <w:sz w:val="20"/>
                <w:szCs w:val="20"/>
                <w:lang w:val="uk" w:eastAsia="uk"/>
              </w:rPr>
              <w:br/>
            </w:r>
            <w:r>
              <w:rPr>
                <w:sz w:val="20"/>
                <w:szCs w:val="20"/>
                <w:lang w:val="uk" w:eastAsia="uk"/>
              </w:rPr>
              <w:t>станом на 31.07.2026</w:t>
            </w:r>
            <w:r>
              <w:rPr>
                <w:sz w:val="20"/>
                <w:szCs w:val="20"/>
                <w:lang w:val="uk" w:eastAsia="uk"/>
              </w:rPr>
              <w:br/>
            </w:r>
            <w:r>
              <w:rPr>
                <w:color w:val="0000CC"/>
                <w:sz w:val="20"/>
                <w:szCs w:val="20"/>
                <w:lang w:val="uk" w:eastAsia="uk"/>
              </w:rPr>
              <w:t>чинний</w:t>
            </w:r>
            <w:r>
              <w:rPr>
                <w:color w:val="0000CC"/>
                <w:sz w:val="20"/>
                <w:szCs w:val="20"/>
                <w:lang w:val="uk" w:eastAsia="uk"/>
              </w:rPr>
              <w:br/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24000" cy="384432"/>
                  <wp:effectExtent l="0" t="0" r="0" b="0"/>
                  <wp:docPr id="100005" name="Рисунок 10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384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C6BDA" w:rsidRDefault="0007586C">
      <w:pPr>
        <w:rPr>
          <w:lang w:val="uk" w:eastAsia="uk"/>
        </w:rPr>
      </w:pPr>
      <w:r>
        <w:rPr>
          <w:lang w:val="uk" w:eastAsia="uk"/>
        </w:rPr>
        <w:br/>
      </w:r>
      <w:r>
        <w:pict>
          <v:rect id="_x0000_i1025" style="width:468pt;height:0" o:hralign="center" o:hrstd="t" o:hrnoshade="t" o:hr="t" fillcolor="gray" stroked="f">
            <v:path strokeok="f"/>
          </v:rect>
        </w:pict>
      </w:r>
    </w:p>
    <w:p w:rsidR="009C6BDA" w:rsidRDefault="0007586C">
      <w:pPr>
        <w:pStyle w:val="2"/>
        <w:keepNext w:val="0"/>
        <w:keepLines w:val="0"/>
        <w:spacing w:before="299" w:after="299"/>
        <w:rPr>
          <w:lang w:val="uk" w:eastAsia="uk"/>
        </w:rPr>
      </w:pPr>
      <w:r>
        <w:rPr>
          <w:color w:val="auto"/>
          <w:lang w:val="uk" w:eastAsia="uk"/>
        </w:rPr>
        <w:t>Публікації документа</w:t>
      </w:r>
    </w:p>
    <w:p w:rsidR="009C6BDA" w:rsidRDefault="0007586C">
      <w:pPr>
        <w:numPr>
          <w:ilvl w:val="0"/>
          <w:numId w:val="1"/>
        </w:numPr>
        <w:spacing w:before="240"/>
        <w:ind w:hanging="210"/>
        <w:rPr>
          <w:lang w:val="uk" w:eastAsia="uk"/>
        </w:rPr>
      </w:pPr>
      <w:r>
        <w:rPr>
          <w:b/>
          <w:bCs/>
          <w:lang w:val="uk" w:eastAsia="uk"/>
        </w:rPr>
        <w:t>Урядовий кур'єр</w:t>
      </w:r>
      <w:r>
        <w:rPr>
          <w:lang w:val="uk" w:eastAsia="uk"/>
        </w:rPr>
        <w:t xml:space="preserve"> від 11.03.2015 — № 44</w:t>
      </w:r>
    </w:p>
    <w:p w:rsidR="009C6BDA" w:rsidRDefault="0007586C">
      <w:pPr>
        <w:numPr>
          <w:ilvl w:val="0"/>
          <w:numId w:val="1"/>
        </w:numPr>
        <w:ind w:hanging="210"/>
        <w:rPr>
          <w:lang w:val="uk" w:eastAsia="uk"/>
        </w:rPr>
      </w:pPr>
      <w:r>
        <w:rPr>
          <w:b/>
          <w:bCs/>
          <w:lang w:val="uk" w:eastAsia="uk"/>
        </w:rPr>
        <w:t>Голос України</w:t>
      </w:r>
      <w:r>
        <w:rPr>
          <w:lang w:val="uk" w:eastAsia="uk"/>
        </w:rPr>
        <w:t xml:space="preserve"> від 12.03.2015 — № 44</w:t>
      </w:r>
    </w:p>
    <w:p w:rsidR="009C6BDA" w:rsidRDefault="0007586C">
      <w:pPr>
        <w:numPr>
          <w:ilvl w:val="0"/>
          <w:numId w:val="1"/>
        </w:numPr>
        <w:ind w:hanging="210"/>
        <w:rPr>
          <w:lang w:val="uk" w:eastAsia="uk"/>
        </w:rPr>
      </w:pPr>
      <w:r>
        <w:rPr>
          <w:b/>
          <w:bCs/>
          <w:lang w:val="uk" w:eastAsia="uk"/>
        </w:rPr>
        <w:t>Офіційний вісник України</w:t>
      </w:r>
      <w:r>
        <w:rPr>
          <w:lang w:val="uk" w:eastAsia="uk"/>
        </w:rPr>
        <w:t xml:space="preserve"> від 13.03.2015 — 2015 р., № 18, </w:t>
      </w:r>
      <w:proofErr w:type="spellStart"/>
      <w:r>
        <w:rPr>
          <w:lang w:val="uk" w:eastAsia="uk"/>
        </w:rPr>
        <w:t>стор</w:t>
      </w:r>
      <w:proofErr w:type="spellEnd"/>
      <w:r>
        <w:rPr>
          <w:lang w:val="uk" w:eastAsia="uk"/>
        </w:rPr>
        <w:t xml:space="preserve">. 45, стаття 476, код </w:t>
      </w:r>
      <w:proofErr w:type="spellStart"/>
      <w:r>
        <w:rPr>
          <w:lang w:val="uk" w:eastAsia="uk"/>
        </w:rPr>
        <w:t>акта</w:t>
      </w:r>
      <w:proofErr w:type="spellEnd"/>
      <w:r>
        <w:rPr>
          <w:lang w:val="uk" w:eastAsia="uk"/>
        </w:rPr>
        <w:t xml:space="preserve"> 75910/2015</w:t>
      </w:r>
    </w:p>
    <w:p w:rsidR="009C6BDA" w:rsidRDefault="0007586C">
      <w:pPr>
        <w:numPr>
          <w:ilvl w:val="0"/>
          <w:numId w:val="1"/>
        </w:numPr>
        <w:spacing w:after="240"/>
        <w:ind w:hanging="210"/>
        <w:rPr>
          <w:lang w:val="uk" w:eastAsia="uk"/>
        </w:rPr>
      </w:pPr>
      <w:r>
        <w:rPr>
          <w:b/>
          <w:bCs/>
          <w:lang w:val="uk" w:eastAsia="uk"/>
        </w:rPr>
        <w:t>Відомості Верховної Ради України</w:t>
      </w:r>
      <w:r>
        <w:rPr>
          <w:lang w:val="uk" w:eastAsia="uk"/>
        </w:rPr>
        <w:t xml:space="preserve"> від 17.04.2015 — 2015 р., № 16, </w:t>
      </w:r>
      <w:proofErr w:type="spellStart"/>
      <w:r>
        <w:rPr>
          <w:lang w:val="uk" w:eastAsia="uk"/>
        </w:rPr>
        <w:t>стор</w:t>
      </w:r>
      <w:proofErr w:type="spellEnd"/>
      <w:r>
        <w:rPr>
          <w:lang w:val="uk" w:eastAsia="uk"/>
        </w:rPr>
        <w:t>. 921, стаття 109</w:t>
      </w:r>
    </w:p>
    <w:sectPr w:rsidR="009C6BDA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F7D2D1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23422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EFADE7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3786CE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9A224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89885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09C408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342084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E3294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BDA"/>
    <w:rsid w:val="0007586C"/>
    <w:rsid w:val="009C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AFC29-B0B0-4845-B4DA-B2F14518C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8">
    <w:name w:val="rvps8"/>
    <w:basedOn w:val="a"/>
    <w:pPr>
      <w:jc w:val="both"/>
    </w:pPr>
  </w:style>
  <w:style w:type="paragraph" w:customStyle="1" w:styleId="rvps7">
    <w:name w:val="rvps7"/>
    <w:basedOn w:val="a"/>
    <w:pPr>
      <w:jc w:val="center"/>
    </w:pPr>
  </w:style>
  <w:style w:type="paragraph" w:customStyle="1" w:styleId="rvps17">
    <w:name w:val="rvps17"/>
    <w:basedOn w:val="a"/>
    <w:pPr>
      <w:spacing w:line="360" w:lineRule="atLeast"/>
      <w:jc w:val="center"/>
    </w:pPr>
  </w:style>
  <w:style w:type="character" w:customStyle="1" w:styleId="spanrvts78">
    <w:name w:val="span_rvts78"/>
    <w:basedOn w:val="a0"/>
    <w:rPr>
      <w:rFonts w:ascii="Times New Roman" w:eastAsia="Times New Roman" w:hAnsi="Times New Roman" w:cs="Times New Roman"/>
      <w:b/>
      <w:bCs/>
      <w:i/>
      <w:iCs/>
      <w:spacing w:val="60"/>
      <w:sz w:val="40"/>
      <w:szCs w:val="40"/>
    </w:rPr>
  </w:style>
  <w:style w:type="table" w:customStyle="1" w:styleId="articletable">
    <w:name w:val="article_table"/>
    <w:basedOn w:val="a1"/>
    <w:tblPr/>
  </w:style>
  <w:style w:type="paragraph" w:customStyle="1" w:styleId="rvps6">
    <w:name w:val="rvps6"/>
    <w:basedOn w:val="a"/>
    <w:pPr>
      <w:jc w:val="center"/>
    </w:p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8">
    <w:name w:val="rvps18"/>
    <w:basedOn w:val="a"/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46">
    <w:name w:val="span_rvts46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arvts100">
    <w:name w:val="a_rvts100"/>
    <w:basedOn w:val="a0"/>
    <w:rPr>
      <w:rFonts w:ascii="Times New Roman" w:eastAsia="Times New Roman" w:hAnsi="Times New Roman" w:cs="Times New Roman"/>
      <w:b w:val="0"/>
      <w:bCs w:val="0"/>
      <w:i/>
      <w:iCs/>
      <w:color w:val="000099"/>
      <w:sz w:val="24"/>
      <w:szCs w:val="24"/>
    </w:r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character" w:customStyle="1" w:styleId="spanrvts11">
    <w:name w:val="span_rvts11"/>
    <w:basedOn w:val="a0"/>
    <w:rPr>
      <w:rFonts w:ascii="Times New Roman" w:eastAsia="Times New Roman" w:hAnsi="Times New Roman" w:cs="Times New Roman"/>
      <w:b w:val="0"/>
      <w:bCs w:val="0"/>
      <w:i/>
      <w:iCs/>
      <w:sz w:val="24"/>
      <w:szCs w:val="24"/>
    </w:rPr>
  </w:style>
  <w:style w:type="character" w:customStyle="1" w:styleId="spanrvts37">
    <w:name w:val="span_rvts37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  <w:vertAlign w:val="superscript"/>
    </w:rPr>
  </w:style>
  <w:style w:type="paragraph" w:customStyle="1" w:styleId="rvps4">
    <w:name w:val="rvps4"/>
    <w:basedOn w:val="a"/>
    <w:pPr>
      <w:jc w:val="center"/>
    </w:pPr>
  </w:style>
  <w:style w:type="paragraph" w:customStyle="1" w:styleId="rvps15">
    <w:name w:val="rvps15"/>
    <w:basedOn w:val="a"/>
    <w:pPr>
      <w:jc w:val="right"/>
    </w:pPr>
  </w:style>
  <w:style w:type="paragraph" w:customStyle="1" w:styleId="stamp">
    <w:name w:val="stamp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kon.rada.gov.ua/laws/show/4158-20" TargetMode="External"/><Relationship Id="rId18" Type="http://schemas.openxmlformats.org/officeDocument/2006/relationships/hyperlink" Target="https://zakon.rada.gov.ua/laws/show/2456-17" TargetMode="External"/><Relationship Id="rId26" Type="http://schemas.openxmlformats.org/officeDocument/2006/relationships/hyperlink" Target="https://zakon.rada.gov.ua/laws/show/694-2015-%D0%BF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zakon.rada.gov.ua/laws/show/4158-20" TargetMode="External"/><Relationship Id="rId34" Type="http://schemas.openxmlformats.org/officeDocument/2006/relationships/hyperlink" Target="https://zakon.rada.gov.ua/laws/show/679-19" TargetMode="External"/><Relationship Id="rId7" Type="http://schemas.openxmlformats.org/officeDocument/2006/relationships/hyperlink" Target="https://zakon.rada.gov.ua/laws/show/912-20" TargetMode="External"/><Relationship Id="rId12" Type="http://schemas.openxmlformats.org/officeDocument/2006/relationships/hyperlink" Target="https://zakon.rada.gov.ua/laws/show/912-20" TargetMode="External"/><Relationship Id="rId17" Type="http://schemas.openxmlformats.org/officeDocument/2006/relationships/hyperlink" Target="https://zakon.rada.gov.ua/laws/show/2456-17" TargetMode="External"/><Relationship Id="rId25" Type="http://schemas.openxmlformats.org/officeDocument/2006/relationships/hyperlink" Target="https://zakon.rada.gov.ua/laws/show/4240-20" TargetMode="External"/><Relationship Id="rId33" Type="http://schemas.openxmlformats.org/officeDocument/2006/relationships/hyperlink" Target="https://zakon.rada.gov.ua/laws/show/8073-10" TargetMode="External"/><Relationship Id="rId38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zakon.rada.gov.ua/laws/show/2456-17" TargetMode="External"/><Relationship Id="rId20" Type="http://schemas.openxmlformats.org/officeDocument/2006/relationships/hyperlink" Target="https://zakon.rada.gov.ua/laws/show/1058-15" TargetMode="External"/><Relationship Id="rId29" Type="http://schemas.openxmlformats.org/officeDocument/2006/relationships/hyperlink" Target="https://zakon.rada.gov.ua/laws/show/4158-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679-19" TargetMode="External"/><Relationship Id="rId11" Type="http://schemas.openxmlformats.org/officeDocument/2006/relationships/hyperlink" Target="https://zakon.rada.gov.ua/laws/show/4158-20" TargetMode="External"/><Relationship Id="rId24" Type="http://schemas.openxmlformats.org/officeDocument/2006/relationships/hyperlink" Target="https://zakon.rada.gov.ua/laws/show/4158-20" TargetMode="External"/><Relationship Id="rId32" Type="http://schemas.openxmlformats.org/officeDocument/2006/relationships/hyperlink" Target="https://zakon.rada.gov.ua/laws/show/4240-20" TargetMode="External"/><Relationship Id="rId37" Type="http://schemas.openxmlformats.org/officeDocument/2006/relationships/hyperlink" Target="https://zakon.rada.gov.ua/laws/show/4240-20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hyperlink" Target="https://zakon.rada.gov.ua/laws/show/2456-17" TargetMode="External"/><Relationship Id="rId23" Type="http://schemas.openxmlformats.org/officeDocument/2006/relationships/hyperlink" Target="https://zakon.rada.gov.ua/laws/show/4158-20" TargetMode="External"/><Relationship Id="rId28" Type="http://schemas.openxmlformats.org/officeDocument/2006/relationships/hyperlink" Target="https://zakon.rada.gov.ua/laws/show/4158-20" TargetMode="External"/><Relationship Id="rId36" Type="http://schemas.openxmlformats.org/officeDocument/2006/relationships/image" Target="media/image2.png"/><Relationship Id="rId10" Type="http://schemas.openxmlformats.org/officeDocument/2006/relationships/hyperlink" Target="https://zakon.rada.gov.ua/laws/show/4158-20" TargetMode="External"/><Relationship Id="rId19" Type="http://schemas.openxmlformats.org/officeDocument/2006/relationships/hyperlink" Target="https://zakon.rada.gov.ua/laws/show/2456-17" TargetMode="External"/><Relationship Id="rId31" Type="http://schemas.openxmlformats.org/officeDocument/2006/relationships/hyperlink" Target="https://zakon.rada.gov.ua/laws/show/4158-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4240-20" TargetMode="External"/><Relationship Id="rId14" Type="http://schemas.openxmlformats.org/officeDocument/2006/relationships/hyperlink" Target="https://zakon.rada.gov.ua/laws/show/2456-17" TargetMode="External"/><Relationship Id="rId22" Type="http://schemas.openxmlformats.org/officeDocument/2006/relationships/hyperlink" Target="https://zakon.rada.gov.ua/laws/show/912-20" TargetMode="External"/><Relationship Id="rId27" Type="http://schemas.openxmlformats.org/officeDocument/2006/relationships/hyperlink" Target="https://zakon.rada.gov.ua/laws/show/4240-20" TargetMode="External"/><Relationship Id="rId30" Type="http://schemas.openxmlformats.org/officeDocument/2006/relationships/hyperlink" Target="https://zakon.rada.gov.ua/laws/show/4158-20" TargetMode="External"/><Relationship Id="rId35" Type="http://schemas.openxmlformats.org/officeDocument/2006/relationships/hyperlink" Target="https://zakon.rada.gov.ua/laws/show/679-19" TargetMode="External"/><Relationship Id="rId8" Type="http://schemas.openxmlformats.org/officeDocument/2006/relationships/hyperlink" Target="https://zakon.rada.gov.ua/laws/show/4158-2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2983</Words>
  <Characters>17009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відкритість використання публічних коштів | від 11.02.2015 № 183-VIII</vt:lpstr>
    </vt:vector>
  </TitlesOfParts>
  <Company/>
  <LinksUpToDate>false</LinksUpToDate>
  <CharactersWithSpaces>19953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відкритість використання публічних коштів | від 11.02.2015 № 183-VIII</dc:title>
  <dc:creator>Svitlana Verytelnyk</dc:creator>
  <cp:lastModifiedBy>Светлана Верительник</cp:lastModifiedBy>
  <cp:revision>2</cp:revision>
  <dcterms:created xsi:type="dcterms:W3CDTF">2026-07-31T10:11:00Z</dcterms:created>
  <dcterms:modified xsi:type="dcterms:W3CDTF">2026-07-31T10:11:00Z</dcterms:modified>
</cp:coreProperties>
</file>